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38"/>
        <w:gridCol w:w="825"/>
        <w:gridCol w:w="1300"/>
        <w:gridCol w:w="1087"/>
        <w:gridCol w:w="1200"/>
        <w:gridCol w:w="1000"/>
        <w:gridCol w:w="5738"/>
        <w:gridCol w:w="1262"/>
      </w:tblGrid>
      <w:tr w14:paraId="1BCC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80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资阳空港水务有限公司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岗位信息表</w:t>
            </w:r>
          </w:p>
        </w:tc>
      </w:tr>
      <w:tr w14:paraId="3257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4DCD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71FA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0FB9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64B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薪酬区间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269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42A6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7163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5A62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6422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 w14:paraId="57F1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B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综合管理部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人事薪酬主管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C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4000-5000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3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劳务外包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5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本科及以上学历（学士学位）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A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20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1.具有中级经济师（人力资源方向）及以上职称者，持有企业一级人力资源职（执）业资格证书者优先。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2.具备5年以上相关岗位经历，具有央（国）企、行政机关及事业单位同层级岗位任职经历者优先，中共党员优先。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3.熟悉企业管理知识，具备相关工程管理、销售管理、财务管理、公共关系、法律等方面的知识优先，了解公司主营业务，具备良好的主营业务管理技能，公文写作技能。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4.熟悉国家、地区及国企劳动法律法规、人事政策等，具备推动人力资源规划管理和提供人力资源整体方案的能力，有丰富的薪酬绩效考核实操经验。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5.具有良好的沟通协调能力、团队合作及服务意识；工作积极主动，严谨细致，保密意识强。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6.熟练使用相关办公软件。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40岁以内</w:t>
            </w:r>
          </w:p>
        </w:tc>
      </w:tr>
    </w:tbl>
    <w:p w14:paraId="68A9FA30"/>
    <w:p w14:paraId="5CC5C0C1">
      <w:pPr>
        <w:bidi w:val="0"/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0516B076">
      <w:pPr>
        <w:bidi w:val="0"/>
        <w:rPr>
          <w:lang w:val="en-US" w:eastAsia="zh-CN"/>
        </w:rPr>
      </w:pPr>
    </w:p>
    <w:p w14:paraId="4DB84FA1">
      <w:pPr>
        <w:tabs>
          <w:tab w:val="left" w:pos="13055"/>
        </w:tabs>
        <w:bidi w:val="0"/>
        <w:jc w:val="left"/>
        <w:rPr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tbl>
      <w:tblPr>
        <w:tblStyle w:val="3"/>
        <w:tblW w:w="14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38"/>
        <w:gridCol w:w="825"/>
        <w:gridCol w:w="1300"/>
        <w:gridCol w:w="1087"/>
        <w:gridCol w:w="1200"/>
        <w:gridCol w:w="1000"/>
        <w:gridCol w:w="5738"/>
        <w:gridCol w:w="1262"/>
      </w:tblGrid>
      <w:tr w14:paraId="36BC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B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C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C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3000-4000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C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劳务外包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5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4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1.具有3年及以上类似岗位工作经验；有大中型能源企业、市政服务类企业、供水、直饮水业务推广工作经验者优先。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2.能独立策划线上线下营销活动（如社区推广、企业宣讲会等），具备优秀的语言表达与谈判能力、客户数据分析能力，熟练使用办公软件。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3.擅长维护政府单位、物业公司、企业客户等资源，熟悉资阳区域市场，有社区/物业合作资源者优先。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4.具有良好的沟通协调能力、团队合作及服务意识；工作积极主动，细致耐心，具有较强的逻辑思维分析能力。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3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40岁以内</w:t>
            </w:r>
          </w:p>
        </w:tc>
      </w:tr>
      <w:tr w14:paraId="0061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9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9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机电维修工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6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8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2500-3500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A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劳务外包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2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B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3ADB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"https://www.job592.com/bk/zhiwei/jd1343.html"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1.持有管工证、焊工证、电工证或其他工作相关操作证书中一种或多种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的优先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。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2.具有3年以上相关工作经验，具有相同岗位任职经历者优先。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2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40岁以内</w:t>
            </w:r>
          </w:p>
        </w:tc>
      </w:tr>
      <w:tr w14:paraId="591A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0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B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4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D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3500-4000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劳务外包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本科（学士学位）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9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财经、会计等相关专业。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5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1.具有3年以上相关工作经验，具有央（国）企、行政机关及事业单位同层级岗位任职经历者优先；学历211、985或硕士研究生可放宽至应届。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掌握全套账务核算、纳税申报、税收筹划、资金管理、存货管理、资产管理等技能，熟悉国家、地区及国企财经法律法规等，具备丰富的财务核算实操经验；负责全盘账务处理、成本核算、报表编制及分析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3.熟练使用金蝶、用友等财务软件。熟悉会计和税收法规，具有高度的责任感，严谨细致，保密意识强，热爱财务工作。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40岁以内</w:t>
            </w:r>
          </w:p>
        </w:tc>
      </w:tr>
      <w:tr w14:paraId="0999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B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9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1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F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3000-4000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9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劳务外包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8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7D30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具有丰富的相关工作经验，熟练掌握给排水相关法律法规。</w:t>
            </w:r>
          </w:p>
          <w:p w14:paraId="6C22B8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2.熟练使用相关办公软件。</w:t>
            </w:r>
          </w:p>
          <w:p w14:paraId="67BAB2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3.退役军人优先。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9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40岁以内</w:t>
            </w:r>
          </w:p>
        </w:tc>
      </w:tr>
      <w:tr w14:paraId="341C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0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02B2B"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00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33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E7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5A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6A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C313E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3997D"/>
    <w:multiLevelType w:val="singleLevel"/>
    <w:tmpl w:val="A8B39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2BFE"/>
    <w:rsid w:val="110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2025-08-25T03:45:00Z</dcterms:created>
  <dc:creator>TiAmo..</dc:creator>
  <cp:lastModifiedBy>TiAmo..</cp:lastModifiedBy>
  <dcterms:modified xsi:type="dcterms:W3CDTF">2025-08-25T03:48:55Z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F0C2750B12094F2F91F6DE2E71A3C720_11</vt:lpwstr>
  </property>
  <property fmtid="{D5CDD505-2E9C-101B-9397-08002B2CF9AE}" pid="4" name="KSOTemplateDocerSaveRecord">
    <vt:lpwstr>eyJoZGlkIjoiN2JhNTExMmI0NjBjYmU5NmRjNzVmYWQ2OTRlMzVlZGYiLCJ1c2VySWQiOiI4ODY5NDM1MDEifQ==</vt:lpwstr>
  </property>
</Properties>
</file>