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28"/>
        <w:gridCol w:w="2091"/>
        <w:gridCol w:w="1697"/>
        <w:gridCol w:w="1269"/>
        <w:gridCol w:w="1275"/>
        <w:gridCol w:w="876"/>
        <w:gridCol w:w="571"/>
      </w:tblGrid>
      <w:tr w14:paraId="6CC3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13" w:type="pct"/>
          <w:trHeight w:val="1043" w:hRule="atLeast"/>
          <w:jc w:val="center"/>
        </w:trPr>
        <w:tc>
          <w:tcPr>
            <w:tcW w:w="4686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24DB66">
            <w:pPr>
              <w:keepNext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59E94E31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2025年张店区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车站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街道城镇公益性岗位一览表</w:t>
            </w:r>
            <w:bookmarkEnd w:id="0"/>
          </w:p>
        </w:tc>
      </w:tr>
      <w:tr w14:paraId="2A91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9D25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8D8A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D1A5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FAD2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716947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7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844A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工作时长</w:t>
            </w:r>
          </w:p>
        </w:tc>
      </w:tr>
      <w:tr w14:paraId="3DE5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42" w:hRule="atLeast"/>
          <w:jc w:val="center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4A36">
            <w:pPr>
              <w:keepNext/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8E99">
            <w:pPr>
              <w:keepNext/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32D2">
            <w:pPr>
              <w:keepNext/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90F6">
            <w:pPr>
              <w:keepNext/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309A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96BB">
            <w:pPr>
              <w:keepNext/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4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112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A5E2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6F7F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公共管理类综合岗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0BFE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协助各社区做好新时代文明实践站、道路交通协管、市政管理协管等工作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59E3">
            <w:pPr>
              <w:keepNext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车站街道统筹安排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4523">
            <w:pPr>
              <w:keepNext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996A">
            <w:pPr>
              <w:keepNext/>
              <w:keepLines w:val="0"/>
              <w:widowControl/>
              <w:suppressLineNumbers w:val="0"/>
              <w:snapToGrid w:val="0"/>
              <w:ind w:left="0" w:leftChars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每天8小时，每周工作5天</w:t>
            </w:r>
          </w:p>
        </w:tc>
      </w:tr>
      <w:tr w14:paraId="5F6B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647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87A5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8690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社会治理类综合岗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82D7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协助各社区做好基层调解、社会治理、网格员等工作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A1FA">
            <w:pPr>
              <w:keepNext/>
              <w:snapToGrid w:val="0"/>
              <w:ind w:left="22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车站街道统筹安排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6C87">
            <w:pPr>
              <w:keepNext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EA8B">
            <w:pPr>
              <w:keepNext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C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904" w:hRule="atLeast"/>
          <w:jc w:val="center"/>
        </w:trPr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B60E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F658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公共服务类综合岗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5160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协助各社区做好卫生保洁、公共环境、基层公共文化服务等工作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66CA">
            <w:pPr>
              <w:keepNext/>
              <w:snapToGrid w:val="0"/>
              <w:ind w:left="220" w:hanging="220" w:hanging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车站街道统筹安排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A75A">
            <w:pPr>
              <w:keepNext/>
              <w:snapToGrid w:val="0"/>
              <w:ind w:firstLine="44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810E">
            <w:pPr>
              <w:keepNext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9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055" w:hRule="atLeast"/>
          <w:jc w:val="center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BF80">
            <w:pPr>
              <w:keepNext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C4CB"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基层公共就业服务岗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0009">
            <w:pPr>
              <w:keepNext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协助开展就业人才、劳动监察、劳动争议调解等事项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EDBC">
            <w:pPr>
              <w:keepNext/>
              <w:snapToGrid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区人社局和车站街道统筹安排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ACBC">
            <w:pPr>
              <w:keepNext/>
              <w:snapToGrid w:val="0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8376">
            <w:pPr>
              <w:keepNext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58C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363D"/>
    <w:rsid w:val="443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2025-08-25T02:03:00Z</dcterms:created>
  <dc:creator>李田雨</dc:creator>
  <cp:lastModifiedBy>李田雨</cp:lastModifiedBy>
  <dcterms:modified xsi:type="dcterms:W3CDTF">2025-08-25T02:06:15Z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716765990B1A441FB95E11A6A2E9CC37_11</vt:lpwstr>
  </property>
  <property fmtid="{D5CDD505-2E9C-101B-9397-08002B2CF9AE}" pid="4" name="KSOTemplateDocerSaveRecord">
    <vt:lpwstr>eyJoZGlkIjoiZjRhN2RkNjc2YzYwYTc4YTIyMmJiNWUzMWE0NmFmMjAiLCJ1c2VySWQiOiIxNjQ3MDA5NjE1In0=</vt:lpwstr>
  </property>
</Properties>
</file>