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60" w:type="dxa"/>
        <w:tblInd w:w="-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970"/>
        <w:gridCol w:w="568"/>
        <w:gridCol w:w="2114"/>
        <w:gridCol w:w="2545"/>
        <w:gridCol w:w="6621"/>
        <w:gridCol w:w="1213"/>
        <w:gridCol w:w="575"/>
      </w:tblGrid>
      <w:tr w14:paraId="03D1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060" w:type="dxa"/>
            <w:gridSpan w:val="8"/>
            <w:noWrap w:val="0"/>
            <w:vAlign w:val="center"/>
          </w:tcPr>
          <w:p w14:paraId="34B9B8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年稀土高新区万水泉镇招聘岗位表</w:t>
            </w:r>
          </w:p>
        </w:tc>
      </w:tr>
      <w:tr w14:paraId="317C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F45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服务窗口岗位协理员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负责社区窗口业务、社区老年工作及志愿服务工作等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参照行政事业单位工作时间，按规定享受周末及法定节假日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身体健康，无不良嗜好，具有基本业务操作能力；实行考勤登记制度和请销假制度，严格遵守本单位工作纪律；如遇临时任务或工作调整，必须服从单位统一安排。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腾飞社区党群服务中心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C9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44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基层社会保障协理员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负责社会保障相关工作（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社保、就业、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安全生产、信访综治）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参照行政事业单位工作时间，按规定享受周末及法定节假日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身体健康，无不良嗜好，具有基本业务操作能力；实行考勤登记制度和请销假制度，严格遵守本单位工作纪律；如遇临时任务或工作调整，必须服从单位统一安排。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安泰社区党群服务中心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AC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0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服务窗口岗位协理员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负责社区窗口业务、社区老年工作及志愿服务工作等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参照行政事业单位工作时间，按规定享受周末及法定节假日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E1B3">
            <w:pPr>
              <w:keepNext w:val="0"/>
              <w:keepLines w:val="0"/>
              <w:widowControl/>
              <w:suppressLineNumbers w:val="0"/>
              <w:tabs>
                <w:tab w:val="left" w:pos="9450"/>
              </w:tabs>
              <w:ind w:right="115" w:rightChars="5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身体健康，无不良嗜好，具有基本业务操作能力；实行考勤登记制度和请销假制度，严格遵守本单位工作纪律；如遇临时任务或工作调整，必须服从单位统一安排。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安泰社区党群服务中心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00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17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基层社会保障协理员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负责社会保障相关工作（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社保、就业、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安全生产、信访综治）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参照行政事业单位工作时间，按规定享受周末及法定节假日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A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身体健康，无不良嗜好，具有基本业务操作能力；实行考勤登记制度和请销假制度，严格遵守本单位工作纪律；如遇临时任务或工作调整，必须服从单位统一安排。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泉丰社区党群服务中心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77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78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服务窗口岗位协理员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负责社区窗口业务、社区老年工作及志愿服务工作等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参照行政事业单位工作时间，按规定享受周末及法定节假日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A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身体健康，无不良嗜好，具有基本业务操作能力；实行考勤登记制度和请销假制度，严格遵守本单位工作纪律；如遇临时任务或工作调整，必须服从单位统一安排。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社区党群服务中心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E7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03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基层社会保障协理员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负责社会保障相关工作（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社保、就业、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安全生产、信访综治）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参照行政事业单位工作时间，按规定享受周末及法定节假日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身体健康，无不良嗜好，具有基本业务操作能力；实行考勤登记制度和请销假制度，严格遵守本单位工作纪律；如遇临时任务或工作调整，必须服从单位统一安排。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红旗社区党群服务中心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1C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1E41D1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567A6"/>
    <w:rsid w:val="378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2025-08-25T01:23:00Z</dcterms:created>
  <dc:creator>婧°</dc:creator>
  <cp:lastModifiedBy>婧°</cp:lastModifiedBy>
  <dcterms:modified xsi:type="dcterms:W3CDTF">2025-08-25T01:23:19Z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B6FCB9E6D54048E98CB7273F1EAC68BB_11</vt:lpwstr>
  </property>
  <property fmtid="{D5CDD505-2E9C-101B-9397-08002B2CF9AE}" pid="4" name="KSOTemplateDocerSaveRecord">
    <vt:lpwstr>eyJoZGlkIjoiN2YyYmI4MWNhMzBiMDU4MDZlMWVlNTA3MThmNGFkODQiLCJ1c2VySWQiOiIyNjMyNDIyMzMifQ==</vt:lpwstr>
  </property>
</Properties>
</file>