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E98F2">
      <w:pPr>
        <w:snapToGrid w:val="0"/>
        <w:spacing w:line="540" w:lineRule="exact"/>
        <w:jc w:val="left"/>
        <w:rPr>
          <w:rFonts w:hint="default" w:ascii="方正小标宋简体" w:hAnsi="方正小标宋简体" w:eastAsia="黑体" w:cs="方正小标宋简体"/>
          <w:b w:val="0"/>
          <w:bCs w:val="0"/>
          <w:color w:val="auto"/>
          <w:spacing w:val="16"/>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3：</w:t>
      </w:r>
    </w:p>
    <w:p w14:paraId="6CD75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sz w:val="44"/>
          <w:szCs w:val="44"/>
          <w:highlight w:val="none"/>
        </w:rPr>
      </w:pPr>
    </w:p>
    <w:p w14:paraId="50439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sz w:val="44"/>
          <w:szCs w:val="44"/>
          <w:highlight w:val="none"/>
          <w:lang w:eastAsia="zh-CN"/>
        </w:rPr>
      </w:pPr>
      <w:r>
        <w:rPr>
          <w:rFonts w:hint="eastAsia" w:ascii="黑体" w:hAnsi="黑体" w:eastAsia="黑体" w:cs="黑体"/>
          <w:b w:val="0"/>
          <w:bCs w:val="0"/>
          <w:i w:val="0"/>
          <w:iCs w:val="0"/>
          <w:sz w:val="44"/>
          <w:szCs w:val="44"/>
          <w:highlight w:val="none"/>
        </w:rPr>
        <w:t>滨州市卫生健康委员会所属</w:t>
      </w:r>
      <w:r>
        <w:rPr>
          <w:rFonts w:hint="eastAsia" w:ascii="黑体" w:hAnsi="黑体" w:eastAsia="黑体" w:cs="黑体"/>
          <w:b w:val="0"/>
          <w:bCs w:val="0"/>
          <w:i w:val="0"/>
          <w:iCs w:val="0"/>
          <w:sz w:val="44"/>
          <w:szCs w:val="44"/>
          <w:highlight w:val="none"/>
          <w:lang w:val="en-US" w:eastAsia="zh-CN"/>
        </w:rPr>
        <w:t>医疗卫生机构</w:t>
      </w:r>
      <w:r>
        <w:rPr>
          <w:rFonts w:hint="eastAsia" w:ascii="黑体" w:hAnsi="黑体" w:eastAsia="黑体" w:cs="黑体"/>
          <w:b w:val="0"/>
          <w:bCs w:val="0"/>
          <w:i w:val="0"/>
          <w:iCs w:val="0"/>
          <w:sz w:val="44"/>
          <w:szCs w:val="44"/>
          <w:highlight w:val="none"/>
        </w:rPr>
        <w:t>202</w:t>
      </w:r>
      <w:r>
        <w:rPr>
          <w:rFonts w:hint="eastAsia" w:ascii="黑体" w:hAnsi="黑体" w:eastAsia="黑体" w:cs="黑体"/>
          <w:b w:val="0"/>
          <w:bCs w:val="0"/>
          <w:i w:val="0"/>
          <w:iCs w:val="0"/>
          <w:sz w:val="44"/>
          <w:szCs w:val="44"/>
          <w:highlight w:val="none"/>
          <w:lang w:val="en-US" w:eastAsia="zh-CN"/>
        </w:rPr>
        <w:t>5</w:t>
      </w:r>
      <w:r>
        <w:rPr>
          <w:rFonts w:hint="eastAsia" w:ascii="黑体" w:hAnsi="黑体" w:eastAsia="黑体" w:cs="黑体"/>
          <w:b w:val="0"/>
          <w:bCs w:val="0"/>
          <w:i w:val="0"/>
          <w:iCs w:val="0"/>
          <w:sz w:val="44"/>
          <w:szCs w:val="44"/>
          <w:highlight w:val="none"/>
        </w:rPr>
        <w:t>年度公开招聘紧缺专业</w:t>
      </w:r>
      <w:r>
        <w:rPr>
          <w:rFonts w:hint="eastAsia" w:ascii="黑体" w:hAnsi="黑体" w:eastAsia="黑体" w:cs="黑体"/>
          <w:b w:val="0"/>
          <w:bCs w:val="0"/>
          <w:i w:val="0"/>
          <w:iCs w:val="0"/>
          <w:sz w:val="44"/>
          <w:szCs w:val="44"/>
          <w:highlight w:val="none"/>
          <w:lang w:val="en-US" w:eastAsia="zh-CN"/>
        </w:rPr>
        <w:t>和</w:t>
      </w:r>
      <w:r>
        <w:rPr>
          <w:rFonts w:hint="eastAsia" w:ascii="黑体" w:hAnsi="黑体" w:eastAsia="黑体" w:cs="黑体"/>
          <w:b w:val="0"/>
          <w:bCs w:val="0"/>
          <w:i w:val="0"/>
          <w:iCs w:val="0"/>
          <w:sz w:val="44"/>
          <w:szCs w:val="44"/>
          <w:highlight w:val="none"/>
          <w:lang w:eastAsia="zh-CN"/>
        </w:rPr>
        <w:t>优秀岗位</w:t>
      </w:r>
    </w:p>
    <w:p w14:paraId="5B83E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color w:val="auto"/>
          <w:spacing w:val="16"/>
          <w:sz w:val="44"/>
          <w:szCs w:val="44"/>
          <w:highlight w:val="none"/>
        </w:rPr>
      </w:pPr>
      <w:r>
        <w:rPr>
          <w:rFonts w:hint="eastAsia" w:ascii="黑体" w:hAnsi="黑体" w:eastAsia="黑体" w:cs="黑体"/>
          <w:b w:val="0"/>
          <w:bCs w:val="0"/>
          <w:i w:val="0"/>
          <w:iCs w:val="0"/>
          <w:color w:val="auto"/>
          <w:spacing w:val="16"/>
          <w:sz w:val="44"/>
          <w:szCs w:val="44"/>
          <w:highlight w:val="none"/>
          <w:lang w:val="en-US" w:eastAsia="zh-CN"/>
        </w:rPr>
        <w:t>工作人员</w:t>
      </w:r>
      <w:r>
        <w:rPr>
          <w:rFonts w:hint="eastAsia" w:ascii="黑体" w:hAnsi="黑体" w:eastAsia="黑体" w:cs="黑体"/>
          <w:b w:val="0"/>
          <w:bCs w:val="0"/>
          <w:i w:val="0"/>
          <w:iCs w:val="0"/>
          <w:color w:val="auto"/>
          <w:spacing w:val="16"/>
          <w:sz w:val="44"/>
          <w:szCs w:val="44"/>
          <w:highlight w:val="none"/>
        </w:rPr>
        <w:t xml:space="preserve">应聘须知  </w:t>
      </w:r>
    </w:p>
    <w:p w14:paraId="68D6FD28">
      <w:pPr>
        <w:snapToGrid w:val="0"/>
        <w:spacing w:line="540" w:lineRule="exact"/>
        <w:rPr>
          <w:rFonts w:ascii="楷体_GB2312" w:eastAsia="楷体_GB2312"/>
          <w:b/>
          <w:color w:val="auto"/>
          <w:sz w:val="32"/>
          <w:szCs w:val="20"/>
        </w:rPr>
      </w:pPr>
    </w:p>
    <w:p w14:paraId="5E5CBC42">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rPr>
        <w:t>1.哪些人员可以应聘？</w:t>
      </w:r>
    </w:p>
    <w:p w14:paraId="6A34DB0D">
      <w:pPr>
        <w:keepNext w:val="0"/>
        <w:keepLines w:val="0"/>
        <w:pageBreakBefore w:val="0"/>
        <w:widowControl w:val="0"/>
        <w:kinsoku/>
        <w:wordWrap/>
        <w:overflowPunct/>
        <w:topLinePunct w:val="0"/>
        <w:bidi w:val="0"/>
        <w:snapToGrid w:val="0"/>
        <w:spacing w:beforeLines="0" w:afterLines="0"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按照事业单位公开招聘的相关规定，凡符合《</w:t>
      </w:r>
      <w:r>
        <w:rPr>
          <w:rFonts w:hint="eastAsia" w:ascii="仿宋_GB2312" w:hAnsi="仿宋_GB2312" w:eastAsia="仿宋_GB2312" w:cs="仿宋_GB2312"/>
          <w:b w:val="0"/>
          <w:bCs w:val="0"/>
          <w:sz w:val="32"/>
          <w:szCs w:val="32"/>
        </w:rPr>
        <w:t>滨州市卫生健康委员会所属</w:t>
      </w:r>
      <w:r>
        <w:rPr>
          <w:rFonts w:hint="eastAsia" w:ascii="仿宋_GB2312" w:hAnsi="仿宋_GB2312" w:eastAsia="仿宋_GB2312" w:cs="仿宋_GB2312"/>
          <w:b w:val="0"/>
          <w:bCs w:val="0"/>
          <w:sz w:val="32"/>
          <w:szCs w:val="32"/>
          <w:lang w:val="en-US" w:eastAsia="zh-CN"/>
        </w:rPr>
        <w:t>医疗卫生机构2025</w:t>
      </w:r>
      <w:r>
        <w:rPr>
          <w:rFonts w:hint="eastAsia" w:ascii="仿宋_GB2312" w:hAnsi="仿宋_GB2312" w:eastAsia="仿宋_GB2312" w:cs="仿宋_GB2312"/>
          <w:b w:val="0"/>
          <w:bCs w:val="0"/>
          <w:sz w:val="32"/>
          <w:szCs w:val="32"/>
        </w:rPr>
        <w:t>年度公开招聘紧缺专业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工作人员公告</w:t>
      </w:r>
      <w:r>
        <w:rPr>
          <w:rFonts w:hint="eastAsia" w:ascii="仿宋_GB2312" w:hAnsi="仿宋_GB2312" w:eastAsia="仿宋_GB2312" w:cs="仿宋_GB2312"/>
          <w:b w:val="0"/>
          <w:bCs w:val="0"/>
          <w:color w:val="auto"/>
          <w:sz w:val="32"/>
          <w:szCs w:val="32"/>
        </w:rPr>
        <w:t>》规定的条件及招聘岗位资格条件者，均可应聘。</w:t>
      </w:r>
      <w:r>
        <w:rPr>
          <w:rFonts w:hint="eastAsia" w:ascii="仿宋_GB2312" w:hAnsi="仿宋_GB2312" w:eastAsia="仿宋_GB2312" w:cs="仿宋_GB2312"/>
          <w:color w:val="auto"/>
          <w:sz w:val="32"/>
          <w:szCs w:val="32"/>
          <w:highlight w:val="none"/>
          <w:u w:val="none"/>
        </w:rPr>
        <w:t>国内非普通高等学历教育的其他教育形式（自学考试、成人教育、网络教育、夜大、电大等）毕业生取得毕业证（学位证）后，符合</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要求资格条</w:t>
      </w:r>
      <w:bookmarkStart w:id="0" w:name="_GoBack"/>
      <w:bookmarkEnd w:id="0"/>
      <w:r>
        <w:rPr>
          <w:rFonts w:hint="eastAsia" w:ascii="仿宋_GB2312" w:hAnsi="仿宋_GB2312" w:eastAsia="仿宋_GB2312" w:cs="仿宋_GB2312"/>
          <w:color w:val="auto"/>
          <w:sz w:val="32"/>
          <w:szCs w:val="32"/>
          <w:highlight w:val="none"/>
          <w:u w:val="none"/>
        </w:rPr>
        <w:t>件的，均可</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w:t>
      </w:r>
    </w:p>
    <w:p w14:paraId="4BC5C3DB">
      <w:pPr>
        <w:widowControl/>
        <w:spacing w:line="560" w:lineRule="exact"/>
        <w:ind w:firstLine="643" w:firstLineChars="200"/>
        <w:jc w:val="left"/>
        <w:rPr>
          <w:rFonts w:ascii="楷体_GB2312" w:hAnsi="仿宋_GB2312" w:eastAsia="楷体_GB2312" w:cs="仿宋_GB2312"/>
          <w:b/>
          <w:color w:val="auto"/>
          <w:kern w:val="0"/>
          <w:sz w:val="32"/>
          <w:szCs w:val="32"/>
        </w:rPr>
      </w:pPr>
      <w:r>
        <w:rPr>
          <w:rFonts w:hint="eastAsia" w:ascii="楷体_GB2312" w:hAnsi="黑体" w:eastAsia="楷体_GB2312" w:cs="黑体"/>
          <w:b/>
          <w:color w:val="auto"/>
          <w:kern w:val="0"/>
          <w:sz w:val="32"/>
          <w:szCs w:val="32"/>
        </w:rPr>
        <w:t xml:space="preserve">2.如何理解“应回避情形”？ </w:t>
      </w:r>
    </w:p>
    <w:p w14:paraId="10AA9020">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14:paraId="672C3BDB">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（1）本条所称亲属关系包括：</w:t>
      </w:r>
    </w:p>
    <w:p w14:paraId="2FA37D85">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①夫妻关系；</w:t>
      </w:r>
    </w:p>
    <w:p w14:paraId="12A501F0">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②直系血亲关系，包括祖父母、外祖父母、父母、子女、孙子女、外孙子女；</w:t>
      </w:r>
    </w:p>
    <w:p w14:paraId="090D6954">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③三代以内旁系血亲关系，包括伯叔姑舅姨、兄弟姐妹、堂兄弟姐妹、表兄弟姐妹、侄子女、甥子女；</w:t>
      </w:r>
    </w:p>
    <w:p w14:paraId="0DDDB53C">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④近姻亲关系，包括配偶的父母、配偶的兄弟姐妹及其配偶、子女的配偶及子女配偶的父母、三代以内旁系血亲的配偶；</w:t>
      </w:r>
    </w:p>
    <w:p w14:paraId="4E3F96CC">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⑤其他亲属关系，包括养父母子女、形成抚养关系的继父母子女及由此形成的直系血亲、三代以内旁系血亲和近姻亲关系。</w:t>
      </w:r>
    </w:p>
    <w:p w14:paraId="1D929FCB">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（2）本条所称直接上下级领导关系包括：</w:t>
      </w:r>
    </w:p>
    <w:p w14:paraId="77E80CC2">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①领导班子正职与副职；</w:t>
      </w:r>
    </w:p>
    <w:p w14:paraId="4FE49F23">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②同一内设机构正职与副职；</w:t>
      </w:r>
    </w:p>
    <w:p w14:paraId="6B14F6CD">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③上级正职、副职与下级正职；</w:t>
      </w:r>
    </w:p>
    <w:p w14:paraId="303C728C">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④单位无内设机构的，其正职、副职与其他管理人员以及从事审计、财务工作的专业技术人员；</w:t>
      </w:r>
    </w:p>
    <w:p w14:paraId="189994EF">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⑤内设机构无下一级单位的，其正职、副职与其他管理人员以及从事审计、财务工作的专业技术人员。</w:t>
      </w:r>
    </w:p>
    <w:p w14:paraId="32BFCD99">
      <w:pPr>
        <w:spacing w:line="560" w:lineRule="exact"/>
        <w:ind w:firstLine="643" w:firstLineChars="200"/>
        <w:rPr>
          <w:rFonts w:ascii="Times New Roman" w:hAnsi="Times New Roman" w:eastAsia="仿宋"/>
          <w:color w:val="auto"/>
          <w:sz w:val="32"/>
          <w:szCs w:val="32"/>
        </w:rPr>
      </w:pPr>
      <w:r>
        <w:rPr>
          <w:rFonts w:hint="eastAsia" w:ascii="Times New Roman" w:hAnsi="Times New Roman" w:eastAsia="楷体_GB2312"/>
          <w:b/>
          <w:bCs/>
          <w:color w:val="auto"/>
          <w:sz w:val="32"/>
          <w:szCs w:val="32"/>
        </w:rPr>
        <w:t>3</w:t>
      </w:r>
      <w:r>
        <w:rPr>
          <w:rFonts w:ascii="Times New Roman" w:hAnsi="Times New Roman" w:eastAsia="楷体_GB2312"/>
          <w:b/>
          <w:bCs/>
          <w:color w:val="auto"/>
          <w:sz w:val="32"/>
          <w:szCs w:val="32"/>
        </w:rPr>
        <w:t>.留学回国人员应聘需提供哪些材料？</w:t>
      </w:r>
    </w:p>
    <w:p w14:paraId="0922F4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留学回国人员应聘的，除需提供《</w:t>
      </w:r>
      <w:r>
        <w:rPr>
          <w:rFonts w:hint="eastAsia" w:ascii="Times New Roman" w:hAnsi="Times New Roman" w:eastAsia="仿宋_GB2312"/>
          <w:color w:val="auto"/>
          <w:sz w:val="32"/>
          <w:szCs w:val="32"/>
          <w:lang w:eastAsia="zh-CN"/>
        </w:rPr>
        <w:t>公告</w:t>
      </w:r>
      <w:r>
        <w:rPr>
          <w:rFonts w:ascii="Times New Roman" w:hAnsi="Times New Roman" w:eastAsia="仿宋_GB2312"/>
          <w:color w:val="auto"/>
          <w:sz w:val="32"/>
          <w:szCs w:val="32"/>
        </w:rPr>
        <w:t>》中规定的相关材料外，还要</w:t>
      </w:r>
      <w:r>
        <w:rPr>
          <w:rFonts w:hint="eastAsia" w:ascii="Times New Roman" w:hAnsi="Times New Roman" w:eastAsia="仿宋_GB2312"/>
          <w:color w:val="auto"/>
          <w:sz w:val="32"/>
          <w:szCs w:val="32"/>
          <w:lang w:val="en-US" w:eastAsia="zh-CN"/>
        </w:rPr>
        <w:t>于2025年12月31日以前</w:t>
      </w:r>
      <w:r>
        <w:rPr>
          <w:rFonts w:ascii="Times New Roman" w:hAnsi="Times New Roman" w:eastAsia="仿宋_GB2312"/>
          <w:color w:val="auto"/>
          <w:sz w:val="32"/>
          <w:szCs w:val="32"/>
        </w:rPr>
        <w:t>提供国家教育部门的学历学位认证</w:t>
      </w:r>
      <w:r>
        <w:rPr>
          <w:rFonts w:hint="eastAsia" w:ascii="Times New Roman" w:hAnsi="Times New Roman" w:eastAsia="仿宋_GB2312"/>
          <w:color w:val="auto"/>
          <w:sz w:val="32"/>
          <w:szCs w:val="32"/>
        </w:rPr>
        <w:t>材料</w:t>
      </w:r>
      <w:r>
        <w:rPr>
          <w:rFonts w:ascii="Times New Roman" w:hAnsi="Times New Roman" w:eastAsia="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学历学位认证有关事项可登</w:t>
      </w:r>
      <w:r>
        <w:rPr>
          <w:rFonts w:hint="eastAsia" w:ascii="仿宋_GB2312" w:hAnsi="仿宋_GB2312" w:eastAsia="仿宋_GB2312" w:cs="仿宋_GB2312"/>
          <w:color w:val="auto"/>
          <w:sz w:val="32"/>
          <w:szCs w:val="32"/>
          <w:highlight w:val="none"/>
          <w:u w:val="none"/>
          <w:lang w:eastAsia="zh-CN"/>
        </w:rPr>
        <w:t>录教育部留学服务中心网站</w:t>
      </w:r>
      <w:r>
        <w:rPr>
          <w:rFonts w:hint="eastAsia" w:ascii="仿宋_GB2312" w:hAnsi="仿宋_GB2312" w:eastAsia="仿宋_GB2312" w:cs="仿宋_GB2312"/>
          <w:color w:val="auto"/>
          <w:sz w:val="32"/>
          <w:szCs w:val="32"/>
          <w:highlight w:val="none"/>
          <w:u w:val="none"/>
        </w:rPr>
        <w:t>（http://www.cscse.edu.cn）</w:t>
      </w:r>
      <w:r>
        <w:rPr>
          <w:rFonts w:hint="eastAsia" w:ascii="仿宋_GB2312" w:hAnsi="仿宋_GB2312" w:eastAsia="仿宋_GB2312" w:cs="仿宋_GB2312"/>
          <w:color w:val="auto"/>
          <w:sz w:val="32"/>
          <w:szCs w:val="32"/>
          <w:highlight w:val="none"/>
          <w:u w:val="none"/>
          <w:lang w:eastAsia="zh-CN"/>
        </w:rPr>
        <w:t>查询。</w:t>
      </w:r>
      <w:r>
        <w:rPr>
          <w:rFonts w:hint="eastAsia" w:ascii="仿宋_GB2312" w:hAnsi="仿宋_GB2312" w:eastAsia="仿宋_GB2312" w:cs="仿宋_GB2312"/>
          <w:i w:val="0"/>
          <w:iCs w:val="0"/>
          <w:caps w:val="0"/>
          <w:color w:val="auto"/>
          <w:spacing w:val="0"/>
          <w:sz w:val="32"/>
          <w:szCs w:val="32"/>
        </w:rPr>
        <w:t>对暂未取得国（境）外学历学位认证的留学归国人员，采取“承诺+容缺”方式，先行参加考试，并承诺于</w:t>
      </w:r>
      <w:r>
        <w:rPr>
          <w:rFonts w:hint="eastAsia" w:ascii="Times New Roman" w:hAnsi="Times New Roman" w:eastAsia="仿宋_GB2312"/>
          <w:color w:val="auto"/>
          <w:sz w:val="32"/>
          <w:szCs w:val="32"/>
          <w:lang w:val="en-US" w:eastAsia="zh-CN"/>
        </w:rPr>
        <w:t>2025年12月31日</w:t>
      </w:r>
      <w:r>
        <w:rPr>
          <w:rFonts w:hint="eastAsia" w:ascii="仿宋_GB2312" w:hAnsi="仿宋_GB2312" w:eastAsia="仿宋_GB2312" w:cs="仿宋_GB2312"/>
          <w:i w:val="0"/>
          <w:iCs w:val="0"/>
          <w:caps w:val="0"/>
          <w:color w:val="auto"/>
          <w:spacing w:val="0"/>
          <w:sz w:val="32"/>
          <w:szCs w:val="32"/>
        </w:rPr>
        <w:t>前取得国（境）外学历学位认证证书。取得学历学位认证证书后方可进行公示、聘用。</w:t>
      </w:r>
    </w:p>
    <w:p w14:paraId="60749A60">
      <w:pPr>
        <w:keepNext w:val="0"/>
        <w:keepLines w:val="0"/>
        <w:pageBreakBefore w:val="0"/>
        <w:widowControl w:val="0"/>
        <w:kinsoku/>
        <w:wordWrap/>
        <w:overflowPunct/>
        <w:topLinePunct w:val="0"/>
        <w:bidi w:val="0"/>
        <w:spacing w:beforeLines="0" w:afterLines="0" w:line="580" w:lineRule="exact"/>
        <w:ind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w:t>
      </w:r>
      <w:r>
        <w:rPr>
          <w:rFonts w:hint="eastAsia" w:ascii="仿宋_GB2312" w:eastAsia="仿宋_GB2312"/>
          <w:b/>
          <w:bCs/>
          <w:color w:val="auto"/>
          <w:sz w:val="32"/>
          <w:szCs w:val="32"/>
          <w:highlight w:val="none"/>
          <w:u w:val="none"/>
          <w:lang w:eastAsia="zh-CN"/>
        </w:rPr>
        <w:t>香港</w:t>
      </w:r>
      <w:r>
        <w:rPr>
          <w:rFonts w:hint="default" w:ascii="Times New Roman" w:hAnsi="Times New Roman" w:eastAsia="仿宋_GB2312" w:cs="Times New Roman"/>
          <w:b/>
          <w:bCs/>
          <w:color w:val="auto"/>
          <w:kern w:val="0"/>
          <w:sz w:val="32"/>
          <w:szCs w:val="32"/>
          <w:highlight w:val="none"/>
          <w:u w:val="none"/>
          <w:lang w:val="en-US" w:eastAsia="zh-CN" w:bidi="ar"/>
        </w:rPr>
        <w:t>和澳门居民中的中国公民应聘的</w:t>
      </w:r>
      <w:r>
        <w:rPr>
          <w:rFonts w:hint="eastAsia" w:ascii="Times New Roman" w:hAnsi="Times New Roman" w:eastAsia="仿宋_GB2312" w:cs="Times New Roman"/>
          <w:b/>
          <w:bCs/>
          <w:color w:val="auto"/>
          <w:kern w:val="0"/>
          <w:sz w:val="32"/>
          <w:szCs w:val="32"/>
          <w:highlight w:val="none"/>
          <w:u w:val="none"/>
          <w:lang w:val="en-US" w:eastAsia="zh-CN" w:bidi="ar"/>
        </w:rPr>
        <w:t>，</w:t>
      </w:r>
      <w:r>
        <w:rPr>
          <w:rFonts w:hint="eastAsia" w:ascii="仿宋_GB2312" w:hAnsi="仿宋_GB2312" w:eastAsia="仿宋_GB2312" w:cs="仿宋_GB2312"/>
          <w:color w:val="auto"/>
          <w:sz w:val="32"/>
          <w:szCs w:val="32"/>
          <w:highlight w:val="none"/>
          <w:u w:val="none"/>
          <w:shd w:val="clear" w:color="auto" w:fill="auto"/>
          <w:lang w:val="en-US" w:eastAsia="zh-CN"/>
        </w:rPr>
        <w:t>提供《港澳居民来往内地通行证》；</w:t>
      </w:r>
      <w:r>
        <w:rPr>
          <w:rFonts w:hint="eastAsia" w:ascii="Times New Roman" w:hAnsi="Times New Roman" w:eastAsia="仿宋_GB2312" w:cs="Times New Roman"/>
          <w:b/>
          <w:bCs/>
          <w:color w:val="auto"/>
          <w:kern w:val="0"/>
          <w:sz w:val="32"/>
          <w:szCs w:val="32"/>
          <w:highlight w:val="none"/>
          <w:u w:val="none"/>
          <w:lang w:val="en-US" w:eastAsia="zh-CN" w:bidi="ar"/>
        </w:rPr>
        <w:t>台湾学生和居民应聘的，</w:t>
      </w:r>
      <w:r>
        <w:rPr>
          <w:rFonts w:hint="eastAsia" w:ascii="仿宋_GB2312" w:hAnsi="仿宋_GB2312" w:eastAsia="仿宋_GB2312" w:cs="仿宋_GB2312"/>
          <w:color w:val="auto"/>
          <w:sz w:val="32"/>
          <w:szCs w:val="32"/>
          <w:highlight w:val="none"/>
          <w:u w:val="none"/>
          <w:shd w:val="clear" w:color="auto" w:fill="auto"/>
          <w:lang w:val="en-US" w:eastAsia="zh-CN"/>
        </w:rPr>
        <w:t>还需提供《台湾居民来往大陆通行证》。</w:t>
      </w:r>
    </w:p>
    <w:p w14:paraId="3A8E9029">
      <w:pPr>
        <w:snapToGrid w:val="0"/>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5.在职人员应聘如何理解？</w:t>
      </w:r>
    </w:p>
    <w:p w14:paraId="203813C4">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default" w:ascii="楷体" w:hAnsi="楷体" w:eastAsia="楷体" w:cs="楷体"/>
          <w:b/>
          <w:bCs/>
          <w:color w:val="auto"/>
          <w:sz w:val="32"/>
          <w:szCs w:val="32"/>
          <w:lang w:val="en-US" w:eastAsia="zh-CN"/>
        </w:rPr>
      </w:pPr>
      <w:r>
        <w:rPr>
          <w:rFonts w:hint="eastAsia" w:ascii="仿宋_GB2312" w:hAnsi="仿宋_GB2312" w:eastAsia="仿宋_GB2312" w:cs="仿宋_GB2312"/>
          <w:color w:val="auto"/>
          <w:sz w:val="32"/>
          <w:szCs w:val="32"/>
          <w:highlight w:val="none"/>
          <w:u w:val="none"/>
          <w:lang w:eastAsia="zh-CN"/>
        </w:rPr>
        <w:t>在职人员应聘的，报名前本人应充分了解知晓有关法律法规或所在单位及有关主管部门关于是否允许报考、离职的相关规定。</w:t>
      </w:r>
      <w:r>
        <w:rPr>
          <w:rFonts w:hint="eastAsia" w:ascii="仿宋_GB2312" w:hAnsi="仿宋_GB2312" w:eastAsia="仿宋_GB2312" w:cs="仿宋_GB2312"/>
          <w:color w:val="auto"/>
          <w:sz w:val="32"/>
          <w:szCs w:val="32"/>
          <w:highlight w:val="none"/>
          <w:u w:val="none"/>
          <w:shd w:val="clear" w:color="auto" w:fill="auto"/>
          <w:lang w:val="en-US" w:eastAsia="zh-CN"/>
        </w:rPr>
        <w:t>现工作单位信息为重要报名信息，应聘人员不得瞒报。工作单位为劳动（人事）关系所在单位（即社会保险缴费单位）。工作经历信息应完整体现工作单位信息。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14:paraId="6174417F">
      <w:pPr>
        <w:snapToGrid w:val="0"/>
        <w:spacing w:line="56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rPr>
        <w:t>.学历学位高于岗位要求的人员能否应聘？</w:t>
      </w:r>
    </w:p>
    <w:p w14:paraId="22B17A72">
      <w:pPr>
        <w:snapToGrid w:val="0"/>
        <w:spacing w:line="560" w:lineRule="exact"/>
        <w:ind w:firstLine="640"/>
        <w:rPr>
          <w:rFonts w:ascii="仿宋_GB2312" w:eastAsia="仿宋_GB2312"/>
          <w:color w:val="auto"/>
          <w:sz w:val="32"/>
          <w:szCs w:val="32"/>
        </w:rPr>
      </w:pPr>
      <w:r>
        <w:rPr>
          <w:rFonts w:hint="eastAsia" w:ascii="仿宋_GB2312" w:eastAsia="仿宋_GB2312"/>
          <w:color w:val="auto"/>
          <w:sz w:val="32"/>
          <w:szCs w:val="32"/>
        </w:rPr>
        <w:t>学历学位高于岗位条件要求，专业条件符合岗位规定的可以应聘。</w:t>
      </w:r>
    </w:p>
    <w:p w14:paraId="5F7EA834">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lang w:val="en-US" w:eastAsia="zh-CN"/>
        </w:rPr>
        <w:t>7</w:t>
      </w:r>
      <w:r>
        <w:rPr>
          <w:rFonts w:ascii="Times New Roman" w:hAnsi="Times New Roman" w:eastAsia="楷体_GB2312"/>
          <w:b/>
          <w:bCs/>
          <w:color w:val="auto"/>
          <w:sz w:val="32"/>
          <w:szCs w:val="32"/>
        </w:rPr>
        <w:t>.本次招聘中的有效身份证件指的是什么？</w:t>
      </w:r>
    </w:p>
    <w:p w14:paraId="4B444B0C">
      <w:pPr>
        <w:spacing w:line="560" w:lineRule="exact"/>
        <w:ind w:firstLine="665"/>
        <w:rPr>
          <w:rFonts w:hint="eastAsia" w:ascii="黑体" w:hAnsi="黑体" w:eastAsia="黑体" w:cs="黑体"/>
          <w:color w:val="auto"/>
          <w:sz w:val="32"/>
          <w:szCs w:val="32"/>
        </w:rPr>
      </w:pPr>
      <w:r>
        <w:rPr>
          <w:rFonts w:ascii="Times New Roman" w:hAnsi="Times New Roman" w:eastAsia="仿宋"/>
          <w:color w:val="auto"/>
          <w:sz w:val="32"/>
          <w:szCs w:val="32"/>
        </w:rPr>
        <w:t>有效身份证件包括有效期限内的居民身份证、临时居民身份证、港澳居民来往内地通行证、台湾居民来往大陆通行证。请考生妥善保管本人有效居民身份证件，</w:t>
      </w:r>
      <w:r>
        <w:rPr>
          <w:rFonts w:hint="eastAsia" w:ascii="黑体" w:hAnsi="黑体" w:eastAsia="黑体" w:cs="黑体"/>
          <w:color w:val="auto"/>
          <w:sz w:val="32"/>
          <w:szCs w:val="32"/>
        </w:rPr>
        <w:t>过期或丢失的，请务必在考前及时到公安机关换领或补办。</w:t>
      </w:r>
    </w:p>
    <w:p w14:paraId="501F6DC8">
      <w:pPr>
        <w:snapToGrid w:val="0"/>
        <w:spacing w:line="560" w:lineRule="exact"/>
        <w:ind w:firstLine="643" w:firstLineChars="200"/>
        <w:rPr>
          <w:rFonts w:ascii="楷体_GB2312" w:eastAsia="楷体_GB2312"/>
          <w:b/>
          <w:color w:val="auto"/>
          <w:sz w:val="32"/>
          <w:szCs w:val="20"/>
        </w:rPr>
      </w:pPr>
      <w:r>
        <w:rPr>
          <w:rFonts w:hint="eastAsia" w:ascii="楷体_GB2312" w:eastAsia="楷体_GB2312"/>
          <w:b/>
          <w:color w:val="auto"/>
          <w:sz w:val="32"/>
          <w:szCs w:val="20"/>
          <w:lang w:val="en-US" w:eastAsia="zh-CN"/>
        </w:rPr>
        <w:t>8</w:t>
      </w:r>
      <w:r>
        <w:rPr>
          <w:rFonts w:hint="eastAsia" w:ascii="楷体_GB2312" w:eastAsia="楷体_GB2312"/>
          <w:b/>
          <w:color w:val="auto"/>
          <w:sz w:val="32"/>
          <w:szCs w:val="20"/>
        </w:rPr>
        <w:t>.如何界定应聘人员所学专业？</w:t>
      </w:r>
    </w:p>
    <w:p w14:paraId="1B96B8B0">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（1）岗位表中所列专业，主要参考教育部制定的现行高等教育专业目录和人社部制定的全国技工院校专业目录设置，以应聘人员所获毕业证或国家承认的学历教育证书上注明的专业为准。</w:t>
      </w:r>
      <w:r>
        <w:rPr>
          <w:rFonts w:hint="eastAsia" w:ascii="黑体" w:hAnsi="黑体" w:eastAsia="黑体" w:cs="黑体"/>
          <w:i w:val="0"/>
          <w:iCs w:val="0"/>
          <w:caps w:val="0"/>
          <w:color w:val="auto"/>
          <w:spacing w:val="0"/>
          <w:sz w:val="32"/>
          <w:szCs w:val="32"/>
          <w:highlight w:val="none"/>
          <w:lang w:eastAsia="zh-CN"/>
        </w:rPr>
        <w:t>应聘人员</w:t>
      </w:r>
      <w:r>
        <w:rPr>
          <w:rFonts w:hint="eastAsia" w:ascii="黑体" w:hAnsi="黑体" w:eastAsia="黑体" w:cs="黑体"/>
          <w:i w:val="0"/>
          <w:iCs w:val="0"/>
          <w:caps w:val="0"/>
          <w:color w:val="auto"/>
          <w:spacing w:val="0"/>
          <w:sz w:val="32"/>
          <w:szCs w:val="32"/>
          <w:highlight w:val="none"/>
        </w:rPr>
        <w:t>取得专业要求所对应的学历证书后，可按照</w:t>
      </w:r>
      <w:r>
        <w:rPr>
          <w:rFonts w:hint="eastAsia" w:ascii="黑体" w:hAnsi="黑体" w:eastAsia="黑体" w:cs="黑体"/>
          <w:i w:val="0"/>
          <w:iCs w:val="0"/>
          <w:caps w:val="0"/>
          <w:color w:val="auto"/>
          <w:spacing w:val="0"/>
          <w:sz w:val="32"/>
          <w:szCs w:val="32"/>
          <w:highlight w:val="none"/>
          <w:lang w:val="en-US" w:eastAsia="zh-CN"/>
        </w:rPr>
        <w:t>岗</w:t>
      </w:r>
      <w:r>
        <w:rPr>
          <w:rFonts w:hint="eastAsia" w:ascii="黑体" w:hAnsi="黑体" w:eastAsia="黑体" w:cs="黑体"/>
          <w:i w:val="0"/>
          <w:iCs w:val="0"/>
          <w:caps w:val="0"/>
          <w:color w:val="auto"/>
          <w:spacing w:val="0"/>
          <w:sz w:val="32"/>
          <w:szCs w:val="32"/>
          <w:highlight w:val="none"/>
        </w:rPr>
        <w:t>位要求的专业报考，有学位要求的，应当同时取得对应学位证书。</w:t>
      </w:r>
      <w:r>
        <w:rPr>
          <w:rFonts w:hint="eastAsia" w:ascii="仿宋_GB2312" w:hAnsi="仿宋_GB2312" w:eastAsia="仿宋_GB2312" w:cs="仿宋_GB2312"/>
          <w:color w:val="auto"/>
          <w:sz w:val="32"/>
          <w:szCs w:val="32"/>
        </w:rPr>
        <w:t>应聘人员在普通全日制高等学历教育阶段取得国家承认的辅修专业证书、双学位证书</w:t>
      </w:r>
      <w:r>
        <w:rPr>
          <w:rFonts w:hint="eastAsia" w:ascii="仿宋_GB2312" w:hAnsi="仿宋_GB2312" w:eastAsia="仿宋_GB2312" w:cs="仿宋_GB2312"/>
          <w:color w:val="auto"/>
          <w:sz w:val="32"/>
          <w:szCs w:val="32"/>
          <w:lang w:val="en-US" w:eastAsia="zh-CN"/>
        </w:rPr>
        <w:t>、第二学士学位证书</w:t>
      </w:r>
      <w:r>
        <w:rPr>
          <w:rFonts w:hint="eastAsia" w:ascii="仿宋_GB2312" w:hAnsi="仿宋_GB2312" w:eastAsia="仿宋_GB2312" w:cs="仿宋_GB2312"/>
          <w:color w:val="auto"/>
          <w:sz w:val="32"/>
          <w:szCs w:val="32"/>
        </w:rPr>
        <w:t>的，可与相应的毕业证书配合使用，依据辅修专业证书、双学位证书</w:t>
      </w:r>
      <w:r>
        <w:rPr>
          <w:rFonts w:hint="eastAsia" w:ascii="仿宋_GB2312" w:hAnsi="仿宋_GB2312" w:eastAsia="仿宋_GB2312" w:cs="仿宋_GB2312"/>
          <w:color w:val="auto"/>
          <w:sz w:val="32"/>
          <w:szCs w:val="32"/>
          <w:lang w:val="en-US" w:eastAsia="zh-CN"/>
        </w:rPr>
        <w:t>、第二学士学位证书</w:t>
      </w:r>
      <w:r>
        <w:rPr>
          <w:rFonts w:hint="eastAsia" w:ascii="仿宋_GB2312" w:hAnsi="仿宋_GB2312" w:eastAsia="仿宋_GB2312" w:cs="仿宋_GB2312"/>
          <w:color w:val="auto"/>
          <w:sz w:val="32"/>
          <w:szCs w:val="32"/>
        </w:rPr>
        <w:t>注明的专业</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w:t>
      </w:r>
    </w:p>
    <w:p w14:paraId="37A111AB">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w:t>
      </w:r>
      <w:r>
        <w:rPr>
          <w:rFonts w:hint="eastAsia" w:ascii="仿宋_GB2312" w:hAnsi="仿宋_GB2312" w:eastAsia="仿宋_GB2312" w:cs="仿宋_GB2312"/>
          <w:color w:val="auto"/>
          <w:sz w:val="32"/>
          <w:szCs w:val="32"/>
        </w:rPr>
        <w:t>专业要求为学科大类、门类的，即该大类、门类所包含的专业均符合要求；专业要求为类、一级学科的，即该类、一级学科所包含的专业</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方向均符合要求。</w:t>
      </w:r>
    </w:p>
    <w:p w14:paraId="4251B7FA">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highlight w:val="none"/>
          <w:u w:val="none"/>
          <w:shd w:val="clear" w:color="auto" w:fill="auto"/>
          <w:lang w:eastAsia="zh-CN"/>
        </w:rPr>
        <w:t>应聘人员在报名时应如实填写毕业证或学历证书上的专业名称。</w:t>
      </w:r>
      <w:r>
        <w:rPr>
          <w:rFonts w:hint="eastAsia" w:ascii="黑体" w:hAnsi="黑体" w:eastAsia="黑体" w:cs="黑体"/>
          <w:b w:val="0"/>
          <w:bCs w:val="0"/>
          <w:color w:val="auto"/>
          <w:sz w:val="32"/>
          <w:szCs w:val="32"/>
          <w:highlight w:val="none"/>
          <w:u w:val="none"/>
        </w:rPr>
        <w:t>其中，</w:t>
      </w:r>
      <w:r>
        <w:rPr>
          <w:rFonts w:hint="eastAsia" w:ascii="黑体" w:hAnsi="黑体" w:eastAsia="黑体" w:cs="黑体"/>
          <w:b w:val="0"/>
          <w:bCs w:val="0"/>
          <w:color w:val="auto"/>
          <w:sz w:val="32"/>
          <w:szCs w:val="32"/>
          <w:highlight w:val="none"/>
          <w:u w:val="none"/>
          <w:lang w:val="en-US" w:eastAsia="zh-CN"/>
        </w:rPr>
        <w:t>招聘岗位</w:t>
      </w:r>
      <w:r>
        <w:rPr>
          <w:rFonts w:hint="eastAsia" w:ascii="黑体" w:hAnsi="黑体" w:eastAsia="黑体" w:cs="黑体"/>
          <w:b w:val="0"/>
          <w:bCs w:val="0"/>
          <w:color w:val="auto"/>
          <w:sz w:val="32"/>
          <w:szCs w:val="32"/>
          <w:highlight w:val="none"/>
          <w:u w:val="none"/>
        </w:rPr>
        <w:t>对</w:t>
      </w:r>
      <w:r>
        <w:rPr>
          <w:rFonts w:hint="eastAsia" w:ascii="黑体" w:hAnsi="黑体" w:eastAsia="黑体" w:cs="黑体"/>
          <w:b w:val="0"/>
          <w:bCs w:val="0"/>
          <w:color w:val="auto"/>
          <w:sz w:val="32"/>
          <w:szCs w:val="32"/>
          <w:highlight w:val="none"/>
          <w:u w:val="none"/>
          <w:lang w:val="en-US" w:eastAsia="zh-CN"/>
        </w:rPr>
        <w:t>研究方向</w:t>
      </w:r>
      <w:r>
        <w:rPr>
          <w:rFonts w:hint="eastAsia" w:ascii="黑体" w:hAnsi="黑体" w:eastAsia="黑体" w:cs="黑体"/>
          <w:b w:val="0"/>
          <w:bCs w:val="0"/>
          <w:color w:val="auto"/>
          <w:sz w:val="32"/>
          <w:szCs w:val="32"/>
          <w:highlight w:val="none"/>
          <w:u w:val="none"/>
        </w:rPr>
        <w:t>有要求，学历证书的专业名称不能体现</w:t>
      </w:r>
      <w:r>
        <w:rPr>
          <w:rFonts w:hint="eastAsia" w:ascii="黑体" w:hAnsi="黑体" w:eastAsia="黑体" w:cs="黑体"/>
          <w:b w:val="0"/>
          <w:bCs w:val="0"/>
          <w:color w:val="auto"/>
          <w:sz w:val="32"/>
          <w:szCs w:val="32"/>
          <w:highlight w:val="none"/>
          <w:u w:val="none"/>
          <w:lang w:val="en-US" w:eastAsia="zh-CN"/>
        </w:rPr>
        <w:t>研究方向</w:t>
      </w:r>
      <w:r>
        <w:rPr>
          <w:rFonts w:hint="eastAsia" w:ascii="黑体" w:hAnsi="黑体" w:eastAsia="黑体" w:cs="黑体"/>
          <w:b w:val="0"/>
          <w:bCs w:val="0"/>
          <w:color w:val="auto"/>
          <w:sz w:val="32"/>
          <w:szCs w:val="32"/>
          <w:highlight w:val="none"/>
          <w:u w:val="none"/>
        </w:rPr>
        <w:t>的，</w:t>
      </w:r>
      <w:r>
        <w:rPr>
          <w:rFonts w:hint="eastAsia" w:ascii="仿宋_GB2312" w:hAnsi="仿宋_GB2312" w:eastAsia="仿宋_GB2312" w:cs="仿宋_GB2312"/>
          <w:color w:val="auto"/>
          <w:sz w:val="32"/>
          <w:szCs w:val="32"/>
          <w:highlight w:val="none"/>
          <w:u w:val="none"/>
          <w:shd w:val="clear" w:color="auto" w:fill="auto"/>
          <w:lang w:eastAsia="zh-CN"/>
        </w:rPr>
        <w:t>则应当补充填写</w:t>
      </w:r>
      <w:r>
        <w:rPr>
          <w:rFonts w:hint="eastAsia" w:ascii="仿宋_GB2312" w:hAnsi="仿宋_GB2312" w:eastAsia="仿宋_GB2312" w:cs="仿宋_GB2312"/>
          <w:color w:val="auto"/>
          <w:sz w:val="32"/>
          <w:szCs w:val="32"/>
          <w:highlight w:val="none"/>
          <w:u w:val="none"/>
          <w:shd w:val="clear" w:color="auto" w:fill="auto"/>
          <w:lang w:val="en-US" w:eastAsia="zh-CN"/>
        </w:rPr>
        <w:t>研究方向</w:t>
      </w:r>
      <w:r>
        <w:rPr>
          <w:rFonts w:hint="eastAsia" w:ascii="仿宋_GB2312" w:hAnsi="仿宋_GB2312" w:eastAsia="仿宋_GB2312" w:cs="仿宋_GB2312"/>
          <w:color w:val="auto"/>
          <w:sz w:val="32"/>
          <w:szCs w:val="32"/>
          <w:highlight w:val="none"/>
          <w:u w:val="none"/>
          <w:shd w:val="clear" w:color="auto" w:fill="auto"/>
          <w:lang w:eastAsia="zh-CN"/>
        </w:rPr>
        <w:t>。</w:t>
      </w:r>
    </w:p>
    <w:p w14:paraId="25077EBD">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highlight w:val="none"/>
          <w:u w:val="none"/>
        </w:rPr>
        <w:t>特别提醒：</w:t>
      </w:r>
      <w:r>
        <w:rPr>
          <w:rFonts w:hint="eastAsia" w:ascii="仿宋_GB2312" w:hAnsi="仿宋_GB2312" w:eastAsia="仿宋_GB2312" w:cs="仿宋_GB2312"/>
          <w:color w:val="auto"/>
          <w:sz w:val="32"/>
          <w:szCs w:val="32"/>
          <w:highlight w:val="none"/>
          <w:u w:val="none"/>
          <w:shd w:val="clear" w:color="auto" w:fill="auto"/>
          <w:lang w:val="en-US" w:eastAsia="zh-CN"/>
        </w:rPr>
        <w:t>鉴于招聘单位在</w:t>
      </w:r>
      <w:r>
        <w:rPr>
          <w:rFonts w:hint="eastAsia" w:ascii="仿宋_GB2312" w:hAnsi="仿宋_GB2312" w:eastAsia="仿宋_GB2312" w:cs="仿宋_GB2312"/>
          <w:color w:val="auto"/>
          <w:sz w:val="32"/>
          <w:szCs w:val="32"/>
          <w:highlight w:val="none"/>
          <w:u w:val="none"/>
          <w:shd w:val="clear" w:color="auto" w:fill="auto"/>
          <w:lang w:eastAsia="zh-CN"/>
        </w:rPr>
        <w:t>设置专业要求时，</w:t>
      </w:r>
      <w:r>
        <w:rPr>
          <w:rFonts w:hint="eastAsia" w:ascii="仿宋_GB2312" w:hAnsi="仿宋_GB2312" w:eastAsia="仿宋_GB2312" w:cs="仿宋_GB2312"/>
          <w:color w:val="auto"/>
          <w:sz w:val="32"/>
          <w:szCs w:val="32"/>
          <w:highlight w:val="none"/>
          <w:u w:val="none"/>
          <w:shd w:val="clear" w:color="auto" w:fill="auto"/>
          <w:lang w:val="en-US" w:eastAsia="zh-CN"/>
        </w:rPr>
        <w:t>参考的专业目录可能没有完全涵盖旧专业、新兴学科、国（境）外学科等，</w:t>
      </w:r>
      <w:r>
        <w:rPr>
          <w:rFonts w:hint="eastAsia" w:ascii="仿宋_GB2312" w:hAnsi="仿宋_GB2312" w:eastAsia="仿宋_GB2312" w:cs="仿宋_GB2312"/>
          <w:color w:val="auto"/>
          <w:sz w:val="32"/>
          <w:szCs w:val="32"/>
          <w:highlight w:val="none"/>
          <w:u w:val="none"/>
          <w:shd w:val="clear" w:color="auto" w:fill="auto"/>
          <w:lang w:eastAsia="zh-CN"/>
        </w:rPr>
        <w:t>请应聘人员及时查阅教育部制定的现行高等教育专业目录</w:t>
      </w:r>
      <w:r>
        <w:rPr>
          <w:rFonts w:hint="eastAsia" w:ascii="仿宋_GB2312" w:hAnsi="仿宋_GB2312" w:eastAsia="仿宋_GB2312" w:cs="仿宋_GB2312"/>
          <w:color w:val="auto"/>
          <w:sz w:val="32"/>
          <w:szCs w:val="32"/>
          <w:highlight w:val="none"/>
          <w:u w:val="none"/>
          <w:shd w:val="clear" w:color="auto" w:fill="auto"/>
          <w:lang w:val="en-US" w:eastAsia="zh-CN"/>
        </w:rPr>
        <w:t>和人力资源社会保障部制定的全国技工院校专业目录</w:t>
      </w:r>
      <w:r>
        <w:rPr>
          <w:rFonts w:hint="eastAsia" w:ascii="仿宋_GB2312" w:hAnsi="仿宋_GB2312" w:eastAsia="仿宋_GB2312" w:cs="仿宋_GB2312"/>
          <w:color w:val="auto"/>
          <w:sz w:val="32"/>
          <w:szCs w:val="32"/>
          <w:highlight w:val="none"/>
          <w:u w:val="none"/>
          <w:shd w:val="clear" w:color="auto" w:fill="auto"/>
          <w:lang w:eastAsia="zh-CN"/>
        </w:rPr>
        <w:t>，核实是否属于参考专业目录中的专业</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shd w:val="clear" w:color="auto" w:fill="auto"/>
          <w:lang w:eastAsia="zh-CN"/>
        </w:rPr>
        <w:t>对于教育部制定的现行高等教育专业目录</w:t>
      </w:r>
      <w:r>
        <w:rPr>
          <w:rFonts w:hint="eastAsia" w:ascii="仿宋_GB2312" w:hAnsi="仿宋_GB2312" w:eastAsia="仿宋_GB2312" w:cs="仿宋_GB2312"/>
          <w:color w:val="auto"/>
          <w:sz w:val="32"/>
          <w:szCs w:val="32"/>
          <w:highlight w:val="none"/>
          <w:u w:val="none"/>
          <w:shd w:val="clear" w:color="auto" w:fill="auto"/>
          <w:lang w:val="en-US" w:eastAsia="zh-CN"/>
        </w:rPr>
        <w:t>和人力资源社会保障部制定的全国技工院校专业目录</w:t>
      </w:r>
      <w:r>
        <w:rPr>
          <w:rFonts w:hint="eastAsia" w:ascii="仿宋_GB2312" w:hAnsi="仿宋_GB2312" w:eastAsia="仿宋_GB2312" w:cs="仿宋_GB2312"/>
          <w:color w:val="auto"/>
          <w:sz w:val="32"/>
          <w:szCs w:val="32"/>
          <w:highlight w:val="none"/>
          <w:u w:val="none"/>
          <w:shd w:val="clear" w:color="auto" w:fill="auto"/>
          <w:lang w:eastAsia="zh-CN"/>
        </w:rPr>
        <w:t>中没有的自设学科（专业）和国（境）外专业，考生在报名时需在备注栏中注明主要课程、研究方向和学习内容等情况</w:t>
      </w:r>
      <w:r>
        <w:rPr>
          <w:rFonts w:hint="eastAsia" w:ascii="仿宋_GB2312" w:hAnsi="仿宋_GB2312" w:eastAsia="仿宋_GB2312" w:cs="仿宋_GB2312"/>
          <w:color w:val="auto"/>
          <w:sz w:val="32"/>
          <w:szCs w:val="32"/>
          <w:highlight w:val="none"/>
          <w:u w:val="none"/>
          <w:shd w:val="clear" w:color="auto" w:fill="auto"/>
          <w:lang w:val="en-US" w:eastAsia="zh-CN"/>
        </w:rPr>
        <w:t>。</w:t>
      </w:r>
    </w:p>
    <w:p w14:paraId="43BC397F">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lang w:val="en-US" w:eastAsia="zh-CN"/>
        </w:rPr>
        <w:t>9</w:t>
      </w:r>
      <w:r>
        <w:rPr>
          <w:rFonts w:hint="eastAsia" w:ascii="楷体_GB2312" w:eastAsia="楷体_GB2312"/>
          <w:b/>
          <w:color w:val="auto"/>
          <w:sz w:val="32"/>
          <w:szCs w:val="20"/>
        </w:rPr>
        <w:t>.网上报名时有哪些注意事项？</w:t>
      </w:r>
    </w:p>
    <w:p w14:paraId="54D04976">
      <w:pPr>
        <w:snapToGrid w:val="0"/>
        <w:spacing w:line="560" w:lineRule="exact"/>
        <w:ind w:firstLine="640" w:firstLineChars="200"/>
        <w:rPr>
          <w:rFonts w:eastAsia="仿宋_GB2312"/>
          <w:color w:val="auto"/>
          <w:sz w:val="32"/>
          <w:szCs w:val="32"/>
        </w:rPr>
      </w:pPr>
      <w:r>
        <w:rPr>
          <w:rFonts w:eastAsia="仿宋_GB2312"/>
          <w:color w:val="auto"/>
          <w:sz w:val="32"/>
          <w:szCs w:val="32"/>
        </w:rPr>
        <w:t>应聘人员要仔细阅读《</w:t>
      </w:r>
      <w:r>
        <w:rPr>
          <w:rFonts w:hint="eastAsia" w:eastAsia="仿宋_GB2312"/>
          <w:color w:val="auto"/>
          <w:sz w:val="32"/>
          <w:szCs w:val="32"/>
          <w:lang w:eastAsia="zh-CN"/>
        </w:rPr>
        <w:t>公告</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本须知</w:t>
      </w:r>
      <w:r>
        <w:rPr>
          <w:rFonts w:hint="eastAsia" w:eastAsia="仿宋_GB2312"/>
          <w:color w:val="auto"/>
          <w:sz w:val="32"/>
          <w:szCs w:val="32"/>
        </w:rPr>
        <w:t>及诚信承诺书等</w:t>
      </w:r>
      <w:r>
        <w:rPr>
          <w:rFonts w:eastAsia="仿宋_GB2312"/>
          <w:color w:val="auto"/>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color w:val="auto"/>
          <w:sz w:val="32"/>
          <w:szCs w:val="32"/>
        </w:rPr>
        <w:t>填报</w:t>
      </w:r>
      <w:r>
        <w:rPr>
          <w:rFonts w:eastAsia="仿宋_GB2312"/>
          <w:color w:val="auto"/>
          <w:sz w:val="32"/>
          <w:szCs w:val="32"/>
        </w:rPr>
        <w:t>信息不实或者不符合应聘条件的，一经查实，即取消应聘资格。对伪造、变造有关证件、材料、信息，骗取考试资格的，将按照有关规定处理。</w:t>
      </w:r>
    </w:p>
    <w:p w14:paraId="7B40F8B6">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lang w:val="en-US" w:eastAsia="zh-CN"/>
        </w:rPr>
        <w:t>10</w:t>
      </w:r>
      <w:r>
        <w:rPr>
          <w:rFonts w:hint="eastAsia" w:ascii="楷体_GB2312" w:eastAsia="楷体_GB2312"/>
          <w:b/>
          <w:color w:val="auto"/>
          <w:sz w:val="32"/>
          <w:szCs w:val="20"/>
        </w:rPr>
        <w:t>.违纪违规及存在不诚信情形的应聘人员如何处理？</w:t>
      </w:r>
    </w:p>
    <w:p w14:paraId="2DD37E01">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宋体" w:eastAsia="仿宋_GB2312"/>
          <w:color w:val="auto"/>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color w:val="auto"/>
          <w:kern w:val="0"/>
          <w:sz w:val="32"/>
          <w:szCs w:val="32"/>
        </w:rPr>
        <w:t>在应聘期间的表现，将作为公开招聘考察的重要内容之一</w:t>
      </w:r>
      <w:r>
        <w:rPr>
          <w:rFonts w:hint="eastAsia" w:ascii="仿宋_GB2312" w:hAnsi="宋体" w:eastAsia="仿宋_GB2312"/>
          <w:color w:val="auto"/>
          <w:kern w:val="0"/>
          <w:sz w:val="32"/>
          <w:szCs w:val="20"/>
        </w:rPr>
        <w:t>。对违反公开招聘纪律的应聘人员，按照《事业单位公开招聘违纪违规行为处理规定》（中华人民共和国人力资源和社会保障部令第35号）处理</w:t>
      </w:r>
      <w:r>
        <w:rPr>
          <w:rFonts w:hint="eastAsia" w:ascii="仿宋_GB2312" w:hAnsi="宋体" w:eastAsia="仿宋_GB2312"/>
          <w:color w:val="auto"/>
          <w:kern w:val="0"/>
          <w:sz w:val="32"/>
          <w:szCs w:val="20"/>
          <w:lang w:val="en-US"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对招聘工作中存在不诚信情形的应聘人员，纳入事业单位公开招聘违纪违规与诚信档案库。</w:t>
      </w:r>
    </w:p>
    <w:p w14:paraId="1A2A04B1">
      <w:pPr>
        <w:autoSpaceDE w:val="0"/>
        <w:autoSpaceDN w:val="0"/>
        <w:adjustRightInd w:val="0"/>
        <w:snapToGrid w:val="0"/>
        <w:spacing w:line="560" w:lineRule="exact"/>
        <w:ind w:firstLine="624"/>
        <w:rPr>
          <w:rFonts w:hint="eastAsia" w:ascii="仿宋_GB2312" w:hAnsi="宋体" w:eastAsia="仿宋_GB2312"/>
          <w:color w:val="auto"/>
          <w:kern w:val="0"/>
          <w:sz w:val="32"/>
          <w:szCs w:val="20"/>
          <w:lang w:val="en-US" w:eastAsia="zh-CN"/>
        </w:rPr>
      </w:pPr>
    </w:p>
    <w:p w14:paraId="16F76749">
      <w:pPr>
        <w:autoSpaceDE w:val="0"/>
        <w:autoSpaceDN w:val="0"/>
        <w:adjustRightInd w:val="0"/>
        <w:snapToGrid w:val="0"/>
        <w:spacing w:line="560" w:lineRule="exact"/>
        <w:ind w:firstLine="624"/>
        <w:rPr>
          <w:rFonts w:ascii="仿宋_GB2312" w:hAnsi="宋体" w:eastAsia="仿宋_GB2312"/>
          <w:color w:val="auto"/>
          <w:kern w:val="0"/>
          <w:sz w:val="32"/>
          <w:szCs w:val="20"/>
        </w:rPr>
      </w:pPr>
    </w:p>
    <w:p w14:paraId="1C6D8FDA">
      <w:pPr>
        <w:autoSpaceDE w:val="0"/>
        <w:autoSpaceDN w:val="0"/>
        <w:adjustRightInd w:val="0"/>
        <w:snapToGrid w:val="0"/>
        <w:spacing w:line="560" w:lineRule="exact"/>
        <w:ind w:firstLine="624"/>
        <w:rPr>
          <w:rFonts w:ascii="仿宋_GB2312" w:hAnsi="宋体" w:eastAsia="仿宋_GB2312"/>
          <w:color w:val="auto"/>
          <w:kern w:val="0"/>
          <w:sz w:val="32"/>
          <w:szCs w:val="20"/>
        </w:rPr>
      </w:pPr>
    </w:p>
    <w:p w14:paraId="3D802BDF">
      <w:pPr>
        <w:autoSpaceDE w:val="0"/>
        <w:autoSpaceDN w:val="0"/>
        <w:adjustRightInd w:val="0"/>
        <w:snapToGrid w:val="0"/>
        <w:spacing w:line="560" w:lineRule="exact"/>
        <w:ind w:firstLine="624"/>
        <w:rPr>
          <w:rFonts w:ascii="仿宋_GB2312" w:hAnsi="宋体" w:eastAsia="仿宋_GB2312"/>
          <w:color w:val="auto"/>
          <w:kern w:val="0"/>
          <w:sz w:val="32"/>
          <w:szCs w:val="20"/>
        </w:rPr>
      </w:pPr>
    </w:p>
    <w:p w14:paraId="2B97AAB6">
      <w:pPr>
        <w:spacing w:line="440" w:lineRule="exact"/>
        <w:rPr>
          <w:rFonts w:ascii="黑体" w:hAnsi="黑体" w:eastAsia="黑体" w:cs="黑体"/>
          <w:color w:val="auto"/>
          <w:sz w:val="32"/>
          <w:szCs w:val="32"/>
        </w:rPr>
      </w:pPr>
    </w:p>
    <w:p w14:paraId="51E97AAE">
      <w:pPr>
        <w:spacing w:line="440" w:lineRule="exact"/>
        <w:rPr>
          <w:rFonts w:ascii="黑体" w:hAnsi="黑体" w:eastAsia="黑体" w:cs="黑体"/>
          <w:color w:val="auto"/>
          <w:sz w:val="32"/>
          <w:szCs w:val="32"/>
        </w:rPr>
      </w:pPr>
    </w:p>
    <w:p w14:paraId="59E8C6C6">
      <w:pPr>
        <w:spacing w:line="440" w:lineRule="exact"/>
        <w:rPr>
          <w:rFonts w:hint="eastAsia" w:ascii="黑体" w:hAnsi="黑体" w:eastAsia="黑体" w:cs="黑体"/>
          <w:color w:val="auto"/>
          <w:sz w:val="32"/>
          <w:szCs w:val="32"/>
        </w:rPr>
      </w:pPr>
    </w:p>
    <w:p w14:paraId="557BBE87">
      <w:pPr>
        <w:spacing w:line="440" w:lineRule="exact"/>
        <w:rPr>
          <w:rFonts w:hint="eastAsia" w:ascii="黑体" w:hAnsi="黑体" w:eastAsia="黑体" w:cs="黑体"/>
          <w:color w:val="auto"/>
          <w:sz w:val="32"/>
          <w:szCs w:val="32"/>
        </w:rPr>
      </w:pPr>
    </w:p>
    <w:p w14:paraId="3E47BEAF">
      <w:pPr>
        <w:spacing w:line="440" w:lineRule="exact"/>
        <w:rPr>
          <w:rFonts w:hint="eastAsia" w:ascii="黑体" w:hAnsi="黑体" w:eastAsia="黑体" w:cs="黑体"/>
          <w:color w:val="auto"/>
          <w:sz w:val="32"/>
          <w:szCs w:val="32"/>
        </w:rPr>
      </w:pPr>
    </w:p>
    <w:p w14:paraId="30472005">
      <w:pPr>
        <w:spacing w:line="440" w:lineRule="exact"/>
        <w:rPr>
          <w:rFonts w:hint="eastAsia" w:ascii="黑体" w:hAnsi="黑体" w:eastAsia="黑体" w:cs="黑体"/>
          <w:color w:val="auto"/>
          <w:sz w:val="32"/>
          <w:szCs w:val="32"/>
        </w:rPr>
      </w:pPr>
    </w:p>
    <w:p w14:paraId="584819AD">
      <w:pPr>
        <w:spacing w:line="440" w:lineRule="exact"/>
        <w:rPr>
          <w:rFonts w:hint="default" w:ascii="方正小标宋_GBK" w:hAnsi="方正小标宋_GBK" w:eastAsia="黑体" w:cs="方正小标宋_GBK"/>
          <w:color w:val="auto"/>
          <w:sz w:val="38"/>
          <w:szCs w:val="38"/>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1C57B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sz w:val="36"/>
          <w:szCs w:val="36"/>
        </w:rPr>
        <w:t>滨州市卫生健康委员会所属</w:t>
      </w:r>
      <w:r>
        <w:rPr>
          <w:rFonts w:hint="eastAsia" w:ascii="方正小标宋简体" w:hAnsi="方正小标宋简体" w:eastAsia="方正小标宋简体" w:cs="方正小标宋简体"/>
          <w:b w:val="0"/>
          <w:bCs w:val="0"/>
          <w:sz w:val="36"/>
          <w:szCs w:val="36"/>
          <w:lang w:val="en-US" w:eastAsia="zh-CN"/>
        </w:rPr>
        <w:t>医疗卫生机构</w:t>
      </w: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年度公开招聘紧缺专业</w:t>
      </w:r>
      <w:r>
        <w:rPr>
          <w:rFonts w:hint="eastAsia" w:ascii="方正小标宋简体" w:hAnsi="方正小标宋简体" w:eastAsia="方正小标宋简体" w:cs="方正小标宋简体"/>
          <w:b w:val="0"/>
          <w:bCs w:val="0"/>
          <w:sz w:val="36"/>
          <w:szCs w:val="36"/>
          <w:lang w:val="en-US" w:eastAsia="zh-CN"/>
        </w:rPr>
        <w:t>和</w:t>
      </w:r>
      <w:r>
        <w:rPr>
          <w:rFonts w:hint="eastAsia" w:ascii="方正小标宋简体" w:hAnsi="方正小标宋简体" w:eastAsia="方正小标宋简体" w:cs="方正小标宋简体"/>
          <w:b w:val="0"/>
          <w:bCs w:val="0"/>
          <w:sz w:val="36"/>
          <w:szCs w:val="36"/>
          <w:lang w:eastAsia="zh-CN"/>
        </w:rPr>
        <w:t>优秀岗位</w:t>
      </w:r>
      <w:r>
        <w:rPr>
          <w:rFonts w:hint="eastAsia" w:ascii="方正小标宋简体" w:hAnsi="方正小标宋简体" w:eastAsia="方正小标宋简体" w:cs="方正小标宋简体"/>
          <w:b w:val="0"/>
          <w:bCs w:val="0"/>
          <w:sz w:val="36"/>
          <w:szCs w:val="36"/>
          <w:lang w:val="en-US" w:eastAsia="zh-CN"/>
        </w:rPr>
        <w:t>工作人员</w:t>
      </w:r>
      <w:r>
        <w:rPr>
          <w:rFonts w:hint="eastAsia" w:ascii="方正小标宋简体" w:hAnsi="方正小标宋简体" w:eastAsia="方正小标宋简体" w:cs="方正小标宋简体"/>
          <w:b w:val="0"/>
          <w:bCs w:val="0"/>
          <w:color w:val="auto"/>
          <w:sz w:val="36"/>
          <w:szCs w:val="36"/>
        </w:rPr>
        <w:t>报名登记表</w:t>
      </w:r>
    </w:p>
    <w:p w14:paraId="320E384A">
      <w:pPr>
        <w:spacing w:line="240" w:lineRule="exact"/>
        <w:rPr>
          <w:color w:val="auto"/>
          <w:sz w:val="24"/>
        </w:rPr>
      </w:pPr>
    </w:p>
    <w:p w14:paraId="66663617">
      <w:pPr>
        <w:keepNext w:val="0"/>
        <w:keepLines w:val="0"/>
        <w:pageBreakBefore w:val="0"/>
        <w:widowControl w:val="0"/>
        <w:kinsoku/>
        <w:wordWrap/>
        <w:overflowPunct/>
        <w:topLinePunct w:val="0"/>
        <w:autoSpaceDE/>
        <w:autoSpaceDN/>
        <w:bidi w:val="0"/>
        <w:adjustRightInd/>
        <w:snapToGrid/>
        <w:spacing w:line="280" w:lineRule="exact"/>
        <w:textAlignment w:val="auto"/>
        <w:rPr>
          <w:rFonts w:ascii="黑体" w:eastAsia="黑体"/>
          <w:color w:val="auto"/>
          <w:sz w:val="38"/>
          <w:szCs w:val="38"/>
        </w:rPr>
      </w:pPr>
      <w:r>
        <w:rPr>
          <w:rFonts w:hint="eastAsia"/>
          <w:color w:val="auto"/>
          <w:sz w:val="24"/>
        </w:rPr>
        <w:t>序号：                                 填报时间：        年   月   日</w:t>
      </w: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5"/>
        <w:gridCol w:w="1051"/>
        <w:gridCol w:w="59"/>
        <w:gridCol w:w="810"/>
        <w:gridCol w:w="743"/>
        <w:gridCol w:w="202"/>
        <w:gridCol w:w="1170"/>
        <w:gridCol w:w="825"/>
        <w:gridCol w:w="864"/>
        <w:gridCol w:w="1046"/>
        <w:gridCol w:w="1739"/>
      </w:tblGrid>
      <w:tr w14:paraId="6B90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14:paraId="3B58D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姓名</w:t>
            </w:r>
          </w:p>
        </w:tc>
        <w:tc>
          <w:tcPr>
            <w:tcW w:w="1110" w:type="dxa"/>
            <w:gridSpan w:val="2"/>
            <w:noWrap/>
            <w:vAlign w:val="center"/>
          </w:tcPr>
          <w:p w14:paraId="45341C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10" w:type="dxa"/>
            <w:noWrap/>
            <w:vAlign w:val="center"/>
          </w:tcPr>
          <w:p w14:paraId="47FB2A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性别</w:t>
            </w:r>
          </w:p>
        </w:tc>
        <w:tc>
          <w:tcPr>
            <w:tcW w:w="945" w:type="dxa"/>
            <w:gridSpan w:val="2"/>
            <w:noWrap/>
            <w:vAlign w:val="center"/>
          </w:tcPr>
          <w:p w14:paraId="09C41D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70" w:type="dxa"/>
            <w:noWrap/>
            <w:vAlign w:val="center"/>
          </w:tcPr>
          <w:p w14:paraId="3CE9CA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民族</w:t>
            </w:r>
          </w:p>
        </w:tc>
        <w:tc>
          <w:tcPr>
            <w:tcW w:w="825" w:type="dxa"/>
            <w:noWrap/>
            <w:vAlign w:val="center"/>
          </w:tcPr>
          <w:p w14:paraId="7C10BD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253C8E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出生</w:t>
            </w:r>
          </w:p>
          <w:p w14:paraId="4B7A31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年月</w:t>
            </w:r>
          </w:p>
        </w:tc>
        <w:tc>
          <w:tcPr>
            <w:tcW w:w="1046" w:type="dxa"/>
            <w:noWrap/>
            <w:vAlign w:val="center"/>
          </w:tcPr>
          <w:p w14:paraId="5E4B6C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739" w:type="dxa"/>
            <w:vMerge w:val="restart"/>
            <w:noWrap/>
            <w:vAlign w:val="center"/>
          </w:tcPr>
          <w:p w14:paraId="7C476E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上传1</w:t>
            </w:r>
            <w:r>
              <w:rPr>
                <w:color w:val="auto"/>
                <w:sz w:val="20"/>
                <w:szCs w:val="20"/>
              </w:rPr>
              <w:t>寸近期</w:t>
            </w:r>
          </w:p>
          <w:p w14:paraId="6CD709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color w:val="auto"/>
                <w:sz w:val="20"/>
                <w:szCs w:val="20"/>
              </w:rPr>
              <w:t>免冠彩色正面</w:t>
            </w:r>
          </w:p>
          <w:p w14:paraId="6B5D38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color w:val="auto"/>
                <w:sz w:val="20"/>
                <w:szCs w:val="20"/>
              </w:rPr>
              <w:t>标准证件照</w:t>
            </w:r>
            <w:r>
              <w:rPr>
                <w:rFonts w:hint="eastAsia"/>
                <w:color w:val="auto"/>
                <w:sz w:val="20"/>
                <w:szCs w:val="20"/>
              </w:rPr>
              <w:t>片</w:t>
            </w:r>
          </w:p>
        </w:tc>
      </w:tr>
      <w:tr w14:paraId="4D52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14:paraId="47978C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籍贯</w:t>
            </w:r>
          </w:p>
        </w:tc>
        <w:tc>
          <w:tcPr>
            <w:tcW w:w="1110" w:type="dxa"/>
            <w:gridSpan w:val="2"/>
            <w:noWrap/>
            <w:vAlign w:val="center"/>
          </w:tcPr>
          <w:p w14:paraId="57D3D7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10" w:type="dxa"/>
            <w:noWrap/>
            <w:vAlign w:val="center"/>
          </w:tcPr>
          <w:p w14:paraId="433497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户籍</w:t>
            </w:r>
          </w:p>
          <w:p w14:paraId="4CA968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所在地</w:t>
            </w:r>
          </w:p>
        </w:tc>
        <w:tc>
          <w:tcPr>
            <w:tcW w:w="945" w:type="dxa"/>
            <w:gridSpan w:val="2"/>
            <w:noWrap/>
            <w:vAlign w:val="center"/>
          </w:tcPr>
          <w:p w14:paraId="7F7E02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70" w:type="dxa"/>
            <w:noWrap/>
            <w:vAlign w:val="center"/>
          </w:tcPr>
          <w:p w14:paraId="56E2D6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健康</w:t>
            </w:r>
          </w:p>
          <w:p w14:paraId="6C05B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状况</w:t>
            </w:r>
          </w:p>
        </w:tc>
        <w:tc>
          <w:tcPr>
            <w:tcW w:w="825" w:type="dxa"/>
            <w:noWrap/>
            <w:vAlign w:val="center"/>
          </w:tcPr>
          <w:p w14:paraId="1C3879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2786C6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婚姻</w:t>
            </w:r>
          </w:p>
          <w:p w14:paraId="30B329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状况</w:t>
            </w:r>
          </w:p>
        </w:tc>
        <w:tc>
          <w:tcPr>
            <w:tcW w:w="1046" w:type="dxa"/>
            <w:tcBorders>
              <w:bottom w:val="nil"/>
            </w:tcBorders>
            <w:noWrap/>
            <w:vAlign w:val="center"/>
          </w:tcPr>
          <w:p w14:paraId="4B1650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739" w:type="dxa"/>
            <w:vMerge w:val="continue"/>
            <w:noWrap/>
            <w:vAlign w:val="center"/>
          </w:tcPr>
          <w:p w14:paraId="7660BF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0E5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14:paraId="646202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政治</w:t>
            </w:r>
          </w:p>
          <w:p w14:paraId="1327E1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面貌</w:t>
            </w:r>
          </w:p>
        </w:tc>
        <w:tc>
          <w:tcPr>
            <w:tcW w:w="1110" w:type="dxa"/>
            <w:gridSpan w:val="2"/>
            <w:noWrap/>
            <w:vAlign w:val="center"/>
          </w:tcPr>
          <w:p w14:paraId="53DDA4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10" w:type="dxa"/>
            <w:noWrap/>
            <w:vAlign w:val="center"/>
          </w:tcPr>
          <w:p w14:paraId="618AB8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参加组织时间</w:t>
            </w:r>
          </w:p>
        </w:tc>
        <w:tc>
          <w:tcPr>
            <w:tcW w:w="945" w:type="dxa"/>
            <w:gridSpan w:val="2"/>
            <w:noWrap/>
            <w:vAlign w:val="center"/>
          </w:tcPr>
          <w:p w14:paraId="4483E7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70" w:type="dxa"/>
            <w:noWrap/>
            <w:vAlign w:val="center"/>
          </w:tcPr>
          <w:p w14:paraId="10CD1D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是否</w:t>
            </w:r>
          </w:p>
          <w:p w14:paraId="314CC9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应届毕业生</w:t>
            </w:r>
          </w:p>
        </w:tc>
        <w:tc>
          <w:tcPr>
            <w:tcW w:w="825" w:type="dxa"/>
            <w:noWrap/>
            <w:vAlign w:val="center"/>
          </w:tcPr>
          <w:p w14:paraId="4F0605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47B148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毕业</w:t>
            </w:r>
          </w:p>
          <w:p w14:paraId="4E423E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时间</w:t>
            </w:r>
          </w:p>
        </w:tc>
        <w:tc>
          <w:tcPr>
            <w:tcW w:w="1046" w:type="dxa"/>
            <w:tcBorders>
              <w:bottom w:val="nil"/>
            </w:tcBorders>
            <w:noWrap/>
            <w:vAlign w:val="center"/>
          </w:tcPr>
          <w:p w14:paraId="32BDE6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739" w:type="dxa"/>
            <w:vMerge w:val="continue"/>
            <w:noWrap/>
            <w:vAlign w:val="center"/>
          </w:tcPr>
          <w:p w14:paraId="31483D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3B9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14:paraId="1DA185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身份</w:t>
            </w:r>
          </w:p>
          <w:p w14:paraId="29C028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证号</w:t>
            </w:r>
          </w:p>
        </w:tc>
        <w:tc>
          <w:tcPr>
            <w:tcW w:w="2865" w:type="dxa"/>
            <w:gridSpan w:val="5"/>
            <w:noWrap/>
            <w:vAlign w:val="center"/>
          </w:tcPr>
          <w:p w14:paraId="05E8B7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70" w:type="dxa"/>
            <w:noWrap/>
            <w:vAlign w:val="center"/>
          </w:tcPr>
          <w:p w14:paraId="281B36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学历</w:t>
            </w:r>
          </w:p>
        </w:tc>
        <w:tc>
          <w:tcPr>
            <w:tcW w:w="825" w:type="dxa"/>
            <w:noWrap/>
            <w:vAlign w:val="center"/>
          </w:tcPr>
          <w:p w14:paraId="346D0C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5926B5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学位</w:t>
            </w:r>
          </w:p>
        </w:tc>
        <w:tc>
          <w:tcPr>
            <w:tcW w:w="1046" w:type="dxa"/>
            <w:noWrap/>
            <w:vAlign w:val="center"/>
          </w:tcPr>
          <w:p w14:paraId="3369C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739" w:type="dxa"/>
            <w:vMerge w:val="continue"/>
            <w:noWrap/>
            <w:vAlign w:val="center"/>
          </w:tcPr>
          <w:p w14:paraId="543E2D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354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14:paraId="4D266B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毕业学校及院系</w:t>
            </w:r>
          </w:p>
        </w:tc>
        <w:tc>
          <w:tcPr>
            <w:tcW w:w="2865" w:type="dxa"/>
            <w:gridSpan w:val="5"/>
            <w:noWrap/>
            <w:vAlign w:val="center"/>
          </w:tcPr>
          <w:p w14:paraId="6CB720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70" w:type="dxa"/>
            <w:noWrap/>
            <w:vAlign w:val="center"/>
          </w:tcPr>
          <w:p w14:paraId="151A0B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所学</w:t>
            </w:r>
          </w:p>
          <w:p w14:paraId="68D2D1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专业</w:t>
            </w:r>
          </w:p>
        </w:tc>
        <w:tc>
          <w:tcPr>
            <w:tcW w:w="825" w:type="dxa"/>
            <w:noWrap/>
            <w:vAlign w:val="center"/>
          </w:tcPr>
          <w:p w14:paraId="5A740F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19C194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专业  方向</w:t>
            </w:r>
          </w:p>
        </w:tc>
        <w:tc>
          <w:tcPr>
            <w:tcW w:w="1046" w:type="dxa"/>
            <w:noWrap/>
            <w:vAlign w:val="center"/>
          </w:tcPr>
          <w:p w14:paraId="7DE20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739" w:type="dxa"/>
            <w:vMerge w:val="continue"/>
            <w:noWrap/>
            <w:vAlign w:val="center"/>
          </w:tcPr>
          <w:p w14:paraId="48499A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7ED7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2046" w:type="dxa"/>
            <w:gridSpan w:val="2"/>
            <w:noWrap/>
            <w:vAlign w:val="center"/>
          </w:tcPr>
          <w:p w14:paraId="3449CF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家庭住址</w:t>
            </w:r>
          </w:p>
        </w:tc>
        <w:tc>
          <w:tcPr>
            <w:tcW w:w="3809" w:type="dxa"/>
            <w:gridSpan w:val="6"/>
            <w:noWrap/>
            <w:vAlign w:val="center"/>
          </w:tcPr>
          <w:p w14:paraId="6B48AF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864" w:type="dxa"/>
            <w:noWrap/>
            <w:vAlign w:val="center"/>
          </w:tcPr>
          <w:p w14:paraId="6313F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联系</w:t>
            </w:r>
          </w:p>
          <w:p w14:paraId="43C26C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电话</w:t>
            </w:r>
          </w:p>
        </w:tc>
        <w:tc>
          <w:tcPr>
            <w:tcW w:w="2785" w:type="dxa"/>
            <w:gridSpan w:val="2"/>
            <w:noWrap/>
            <w:vAlign w:val="center"/>
          </w:tcPr>
          <w:p w14:paraId="0FDBA8D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rPr>
            </w:pPr>
          </w:p>
        </w:tc>
      </w:tr>
      <w:tr w14:paraId="7259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 w:hRule="atLeast"/>
          <w:jc w:val="center"/>
        </w:trPr>
        <w:tc>
          <w:tcPr>
            <w:tcW w:w="2046" w:type="dxa"/>
            <w:gridSpan w:val="2"/>
            <w:noWrap/>
            <w:vAlign w:val="center"/>
          </w:tcPr>
          <w:p w14:paraId="27B6E9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Theme="minorEastAsia"/>
                <w:color w:val="auto"/>
                <w:sz w:val="20"/>
                <w:szCs w:val="20"/>
                <w:lang w:val="en-US" w:eastAsia="zh-CN"/>
              </w:rPr>
            </w:pPr>
            <w:r>
              <w:rPr>
                <w:rFonts w:hint="eastAsia"/>
                <w:color w:val="auto"/>
                <w:sz w:val="20"/>
                <w:szCs w:val="20"/>
                <w:lang w:val="en-US" w:eastAsia="zh-CN"/>
              </w:rPr>
              <w:t>工作单位</w:t>
            </w:r>
          </w:p>
        </w:tc>
        <w:tc>
          <w:tcPr>
            <w:tcW w:w="3809" w:type="dxa"/>
            <w:gridSpan w:val="6"/>
            <w:noWrap/>
            <w:vAlign w:val="center"/>
          </w:tcPr>
          <w:p w14:paraId="43EF74E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rPr>
            </w:pPr>
          </w:p>
        </w:tc>
        <w:tc>
          <w:tcPr>
            <w:tcW w:w="864" w:type="dxa"/>
            <w:noWrap/>
            <w:vAlign w:val="center"/>
          </w:tcPr>
          <w:p w14:paraId="02BA9F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sz w:val="20"/>
                <w:szCs w:val="20"/>
                <w:lang w:val="en-US" w:eastAsia="zh-CN"/>
              </w:rPr>
            </w:pPr>
            <w:r>
              <w:rPr>
                <w:rFonts w:hint="eastAsia"/>
                <w:color w:val="auto"/>
                <w:sz w:val="20"/>
                <w:szCs w:val="20"/>
                <w:lang w:val="en-US" w:eastAsia="zh-CN"/>
              </w:rPr>
              <w:t>电子</w:t>
            </w:r>
          </w:p>
          <w:p w14:paraId="09CCF4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lang w:val="en-US" w:eastAsia="zh-CN"/>
              </w:rPr>
              <w:t>邮箱</w:t>
            </w:r>
          </w:p>
        </w:tc>
        <w:tc>
          <w:tcPr>
            <w:tcW w:w="2785" w:type="dxa"/>
            <w:gridSpan w:val="2"/>
            <w:noWrap/>
            <w:vAlign w:val="center"/>
          </w:tcPr>
          <w:p w14:paraId="55C23F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rPr>
            </w:pPr>
          </w:p>
        </w:tc>
      </w:tr>
      <w:tr w14:paraId="26C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exact"/>
          <w:jc w:val="center"/>
        </w:trPr>
        <w:tc>
          <w:tcPr>
            <w:tcW w:w="2046" w:type="dxa"/>
            <w:gridSpan w:val="2"/>
            <w:noWrap/>
            <w:vAlign w:val="center"/>
          </w:tcPr>
          <w:p w14:paraId="17E019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b/>
                <w:color w:val="auto"/>
                <w:sz w:val="20"/>
                <w:szCs w:val="20"/>
              </w:rPr>
            </w:pPr>
            <w:r>
              <w:rPr>
                <w:rFonts w:hint="eastAsia"/>
                <w:b/>
                <w:color w:val="auto"/>
                <w:sz w:val="20"/>
                <w:szCs w:val="20"/>
              </w:rPr>
              <w:t>应聘单位</w:t>
            </w:r>
          </w:p>
        </w:tc>
        <w:tc>
          <w:tcPr>
            <w:tcW w:w="3809" w:type="dxa"/>
            <w:gridSpan w:val="6"/>
            <w:noWrap/>
            <w:vAlign w:val="center"/>
          </w:tcPr>
          <w:p w14:paraId="7649B01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rPr>
            </w:pPr>
          </w:p>
        </w:tc>
        <w:tc>
          <w:tcPr>
            <w:tcW w:w="864" w:type="dxa"/>
            <w:noWrap/>
            <w:vAlign w:val="center"/>
          </w:tcPr>
          <w:p w14:paraId="770A32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b/>
                <w:bCs/>
                <w:color w:val="auto"/>
                <w:sz w:val="20"/>
                <w:szCs w:val="20"/>
              </w:rPr>
              <w:t>岗位名称及代码</w:t>
            </w:r>
          </w:p>
        </w:tc>
        <w:tc>
          <w:tcPr>
            <w:tcW w:w="2785" w:type="dxa"/>
            <w:gridSpan w:val="2"/>
            <w:noWrap/>
            <w:vAlign w:val="center"/>
          </w:tcPr>
          <w:p w14:paraId="10993D8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rPr>
            </w:pPr>
          </w:p>
        </w:tc>
      </w:tr>
      <w:tr w14:paraId="4579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995" w:type="dxa"/>
            <w:noWrap/>
            <w:vAlign w:val="center"/>
          </w:tcPr>
          <w:p w14:paraId="5E4B80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学</w:t>
            </w:r>
          </w:p>
          <w:p w14:paraId="60E8B2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习</w:t>
            </w:r>
          </w:p>
          <w:p w14:paraId="5F93BF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及</w:t>
            </w:r>
          </w:p>
          <w:p w14:paraId="1B938E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工</w:t>
            </w:r>
          </w:p>
          <w:p w14:paraId="2829D6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作</w:t>
            </w:r>
          </w:p>
          <w:p w14:paraId="6C7DD1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经</w:t>
            </w:r>
          </w:p>
          <w:p w14:paraId="434220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历</w:t>
            </w:r>
          </w:p>
        </w:tc>
        <w:tc>
          <w:tcPr>
            <w:tcW w:w="8509" w:type="dxa"/>
            <w:gridSpan w:val="10"/>
            <w:noWrap/>
            <w:vAlign w:val="center"/>
          </w:tcPr>
          <w:p w14:paraId="0047862B">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 w:val="20"/>
                <w:szCs w:val="20"/>
              </w:rPr>
            </w:pPr>
          </w:p>
          <w:p w14:paraId="6FFFE3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auto"/>
                <w:sz w:val="20"/>
                <w:szCs w:val="20"/>
              </w:rPr>
            </w:pPr>
            <w:r>
              <w:rPr>
                <w:rFonts w:hint="eastAsia"/>
                <w:color w:val="auto"/>
                <w:sz w:val="20"/>
                <w:szCs w:val="20"/>
              </w:rPr>
              <w:t>例：2003.09-2008.07  滨州医学院临床医学专业学习</w:t>
            </w:r>
          </w:p>
          <w:p w14:paraId="5306F8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p w14:paraId="5B87C3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p w14:paraId="47BF8E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p w14:paraId="585C1F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3D7E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restart"/>
            <w:noWrap/>
            <w:vAlign w:val="center"/>
          </w:tcPr>
          <w:p w14:paraId="388E25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家庭</w:t>
            </w:r>
          </w:p>
          <w:p w14:paraId="74755E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成员</w:t>
            </w:r>
          </w:p>
          <w:p w14:paraId="1964EC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及其</w:t>
            </w:r>
          </w:p>
          <w:p w14:paraId="311AB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主要</w:t>
            </w:r>
          </w:p>
          <w:p w14:paraId="767BE7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社会</w:t>
            </w:r>
          </w:p>
          <w:p w14:paraId="144A75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关系</w:t>
            </w:r>
          </w:p>
        </w:tc>
        <w:tc>
          <w:tcPr>
            <w:tcW w:w="1110" w:type="dxa"/>
            <w:gridSpan w:val="2"/>
            <w:noWrap/>
            <w:vAlign w:val="center"/>
          </w:tcPr>
          <w:p w14:paraId="2BA416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关系</w:t>
            </w:r>
          </w:p>
        </w:tc>
        <w:tc>
          <w:tcPr>
            <w:tcW w:w="1553" w:type="dxa"/>
            <w:gridSpan w:val="2"/>
            <w:noWrap/>
            <w:vAlign w:val="center"/>
          </w:tcPr>
          <w:p w14:paraId="1014E2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姓名</w:t>
            </w:r>
          </w:p>
        </w:tc>
        <w:tc>
          <w:tcPr>
            <w:tcW w:w="5846" w:type="dxa"/>
            <w:gridSpan w:val="6"/>
            <w:noWrap/>
            <w:vAlign w:val="center"/>
          </w:tcPr>
          <w:p w14:paraId="0AD9EA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20"/>
                <w:szCs w:val="20"/>
              </w:rPr>
              <w:t>单      位</w:t>
            </w:r>
          </w:p>
        </w:tc>
      </w:tr>
      <w:tr w14:paraId="7A5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14:paraId="62A8C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10" w:type="dxa"/>
            <w:gridSpan w:val="2"/>
            <w:noWrap/>
            <w:vAlign w:val="center"/>
          </w:tcPr>
          <w:p w14:paraId="15171F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553" w:type="dxa"/>
            <w:gridSpan w:val="2"/>
            <w:noWrap/>
            <w:vAlign w:val="center"/>
          </w:tcPr>
          <w:p w14:paraId="29D5C5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5846" w:type="dxa"/>
            <w:gridSpan w:val="6"/>
            <w:noWrap/>
            <w:vAlign w:val="center"/>
          </w:tcPr>
          <w:p w14:paraId="512D49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13F1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14:paraId="35E179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10" w:type="dxa"/>
            <w:gridSpan w:val="2"/>
            <w:noWrap/>
            <w:vAlign w:val="center"/>
          </w:tcPr>
          <w:p w14:paraId="2426D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553" w:type="dxa"/>
            <w:gridSpan w:val="2"/>
            <w:noWrap/>
            <w:vAlign w:val="center"/>
          </w:tcPr>
          <w:p w14:paraId="2B49CB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5846" w:type="dxa"/>
            <w:gridSpan w:val="6"/>
            <w:noWrap/>
            <w:vAlign w:val="center"/>
          </w:tcPr>
          <w:p w14:paraId="761A26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1E09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14:paraId="422F90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110" w:type="dxa"/>
            <w:gridSpan w:val="2"/>
            <w:noWrap/>
            <w:vAlign w:val="center"/>
          </w:tcPr>
          <w:p w14:paraId="6E90BF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1553" w:type="dxa"/>
            <w:gridSpan w:val="2"/>
            <w:noWrap/>
            <w:vAlign w:val="center"/>
          </w:tcPr>
          <w:p w14:paraId="68E46A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c>
          <w:tcPr>
            <w:tcW w:w="5846" w:type="dxa"/>
            <w:gridSpan w:val="6"/>
            <w:noWrap/>
            <w:vAlign w:val="center"/>
          </w:tcPr>
          <w:p w14:paraId="3E974E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p>
        </w:tc>
      </w:tr>
      <w:tr w14:paraId="444F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995" w:type="dxa"/>
            <w:noWrap/>
            <w:vAlign w:val="center"/>
          </w:tcPr>
          <w:p w14:paraId="266BB2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sz w:val="20"/>
                <w:szCs w:val="20"/>
              </w:rPr>
            </w:pPr>
            <w:r>
              <w:rPr>
                <w:rFonts w:hint="eastAsia"/>
                <w:color w:val="auto"/>
                <w:sz w:val="18"/>
                <w:szCs w:val="18"/>
              </w:rPr>
              <w:t>备注（符合应聘岗位要求的其他条件）</w:t>
            </w:r>
          </w:p>
        </w:tc>
        <w:tc>
          <w:tcPr>
            <w:tcW w:w="8509" w:type="dxa"/>
            <w:gridSpan w:val="10"/>
            <w:noWrap/>
            <w:vAlign w:val="center"/>
          </w:tcPr>
          <w:p w14:paraId="3247F057">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p w14:paraId="1B3D06F7">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p w14:paraId="1F0976EA">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p w14:paraId="55D8BE53">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p w14:paraId="380FECA1">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tc>
      </w:tr>
      <w:tr w14:paraId="29D7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8" w:hRule="atLeast"/>
          <w:jc w:val="center"/>
        </w:trPr>
        <w:tc>
          <w:tcPr>
            <w:tcW w:w="9504" w:type="dxa"/>
            <w:gridSpan w:val="11"/>
            <w:noWrap/>
            <w:vAlign w:val="center"/>
          </w:tcPr>
          <w:p w14:paraId="7E6087C7">
            <w:pPr>
              <w:keepNext w:val="0"/>
              <w:keepLines w:val="0"/>
              <w:pageBreakBefore w:val="0"/>
              <w:widowControl w:val="0"/>
              <w:kinsoku/>
              <w:wordWrap/>
              <w:overflowPunct/>
              <w:topLinePunct w:val="0"/>
              <w:autoSpaceDE/>
              <w:autoSpaceDN/>
              <w:bidi w:val="0"/>
              <w:adjustRightInd/>
              <w:snapToGrid/>
              <w:spacing w:line="280" w:lineRule="exact"/>
              <w:ind w:firstLine="200" w:firstLineChars="100"/>
              <w:textAlignment w:val="auto"/>
              <w:rPr>
                <w:color w:val="auto"/>
                <w:sz w:val="20"/>
                <w:szCs w:val="20"/>
              </w:rPr>
            </w:pPr>
          </w:p>
          <w:p w14:paraId="4ACC6ED4">
            <w:pPr>
              <w:keepNext w:val="0"/>
              <w:keepLines w:val="0"/>
              <w:pageBreakBefore w:val="0"/>
              <w:widowControl w:val="0"/>
              <w:kinsoku/>
              <w:wordWrap/>
              <w:overflowPunct/>
              <w:topLinePunct w:val="0"/>
              <w:autoSpaceDE/>
              <w:autoSpaceDN/>
              <w:bidi w:val="0"/>
              <w:adjustRightInd/>
              <w:snapToGrid/>
              <w:spacing w:line="280" w:lineRule="exact"/>
              <w:ind w:firstLine="200" w:firstLineChars="100"/>
              <w:textAlignment w:val="auto"/>
              <w:rPr>
                <w:color w:val="auto"/>
                <w:sz w:val="20"/>
                <w:szCs w:val="20"/>
              </w:rPr>
            </w:pPr>
            <w:r>
              <w:rPr>
                <w:rFonts w:hint="eastAsia"/>
                <w:color w:val="auto"/>
                <w:sz w:val="20"/>
                <w:szCs w:val="20"/>
              </w:rPr>
              <w:t>本人确认签名：</w:t>
            </w:r>
          </w:p>
          <w:p w14:paraId="78595D74">
            <w:pPr>
              <w:keepNext w:val="0"/>
              <w:keepLines w:val="0"/>
              <w:pageBreakBefore w:val="0"/>
              <w:widowControl w:val="0"/>
              <w:kinsoku/>
              <w:wordWrap/>
              <w:overflowPunct/>
              <w:topLinePunct w:val="0"/>
              <w:autoSpaceDE/>
              <w:autoSpaceDN/>
              <w:bidi w:val="0"/>
              <w:adjustRightInd/>
              <w:snapToGrid/>
              <w:spacing w:line="280" w:lineRule="exact"/>
              <w:ind w:right="960"/>
              <w:jc w:val="right"/>
              <w:textAlignment w:val="auto"/>
              <w:rPr>
                <w:color w:val="auto"/>
                <w:sz w:val="20"/>
                <w:szCs w:val="20"/>
              </w:rPr>
            </w:pPr>
            <w:r>
              <w:rPr>
                <w:rFonts w:hint="eastAsia"/>
                <w:color w:val="auto"/>
                <w:sz w:val="20"/>
                <w:szCs w:val="20"/>
              </w:rPr>
              <w:t>年   月   日</w:t>
            </w:r>
          </w:p>
          <w:p w14:paraId="29F8777A">
            <w:pPr>
              <w:keepNext w:val="0"/>
              <w:keepLines w:val="0"/>
              <w:pageBreakBefore w:val="0"/>
              <w:widowControl w:val="0"/>
              <w:kinsoku/>
              <w:wordWrap/>
              <w:overflowPunct/>
              <w:topLinePunct w:val="0"/>
              <w:autoSpaceDE/>
              <w:autoSpaceDN/>
              <w:bidi w:val="0"/>
              <w:adjustRightInd/>
              <w:snapToGrid/>
              <w:spacing w:line="280" w:lineRule="exact"/>
              <w:ind w:right="960"/>
              <w:jc w:val="center"/>
              <w:textAlignment w:val="auto"/>
              <w:rPr>
                <w:color w:val="auto"/>
                <w:sz w:val="20"/>
                <w:szCs w:val="20"/>
              </w:rPr>
            </w:pPr>
          </w:p>
        </w:tc>
      </w:tr>
    </w:tbl>
    <w:p w14:paraId="5457C592">
      <w:pPr>
        <w:snapToGrid w:val="0"/>
        <w:rPr>
          <w:rFonts w:hint="default" w:ascii="黑体" w:eastAsia="黑体"/>
          <w:color w:val="auto"/>
          <w:sz w:val="32"/>
          <w:szCs w:val="32"/>
          <w:lang w:val="en-US" w:eastAsia="zh-CN"/>
        </w:rPr>
      </w:pPr>
      <w:r>
        <w:rPr>
          <w:rFonts w:hint="eastAsia" w:ascii="黑体" w:eastAsia="黑体"/>
          <w:color w:val="auto"/>
          <w:sz w:val="32"/>
          <w:szCs w:val="32"/>
        </w:rPr>
        <w:t>附件</w:t>
      </w:r>
      <w:r>
        <w:rPr>
          <w:rFonts w:hint="eastAsia" w:ascii="黑体" w:eastAsia="黑体"/>
          <w:color w:val="auto"/>
          <w:sz w:val="32"/>
          <w:szCs w:val="32"/>
          <w:lang w:val="en-US" w:eastAsia="zh-CN"/>
        </w:rPr>
        <w:t>5：</w:t>
      </w:r>
    </w:p>
    <w:p w14:paraId="60AC7EDC">
      <w:pPr>
        <w:snapToGrid w:val="0"/>
        <w:ind w:left="160" w:hanging="160" w:hangingChars="50"/>
        <w:rPr>
          <w:rFonts w:ascii="黑体" w:eastAsia="黑体"/>
          <w:color w:val="auto"/>
          <w:sz w:val="32"/>
          <w:szCs w:val="32"/>
        </w:rPr>
      </w:pPr>
    </w:p>
    <w:p w14:paraId="7BF42CA5">
      <w:pPr>
        <w:snapToGrid w:val="0"/>
        <w:ind w:left="160" w:hanging="160" w:hangingChars="50"/>
        <w:rPr>
          <w:rFonts w:ascii="黑体" w:eastAsia="黑体"/>
          <w:color w:val="auto"/>
          <w:sz w:val="32"/>
          <w:szCs w:val="32"/>
        </w:rPr>
      </w:pPr>
      <w:r>
        <w:rPr>
          <w:rFonts w:hint="eastAsia" w:ascii="黑体" w:eastAsia="黑体"/>
          <w:color w:val="auto"/>
          <w:sz w:val="32"/>
          <w:szCs w:val="32"/>
        </w:rPr>
        <w:t>应聘单位：</w:t>
      </w:r>
    </w:p>
    <w:p w14:paraId="598DC21E">
      <w:pPr>
        <w:snapToGrid w:val="0"/>
        <w:ind w:left="160" w:hanging="160" w:hangingChars="50"/>
        <w:rPr>
          <w:rFonts w:ascii="黑体" w:eastAsia="黑体"/>
          <w:color w:val="auto"/>
          <w:sz w:val="32"/>
          <w:szCs w:val="32"/>
        </w:rPr>
      </w:pPr>
      <w:r>
        <w:rPr>
          <w:rFonts w:hint="eastAsia" w:ascii="黑体" w:eastAsia="黑体"/>
          <w:color w:val="auto"/>
          <w:sz w:val="32"/>
          <w:szCs w:val="32"/>
        </w:rPr>
        <w:t>岗位名称及代码：</w:t>
      </w:r>
    </w:p>
    <w:p w14:paraId="6F79106B">
      <w:pPr>
        <w:snapToGrid w:val="0"/>
        <w:ind w:left="220" w:hanging="220" w:hangingChars="50"/>
        <w:jc w:val="center"/>
        <w:rPr>
          <w:rFonts w:ascii="方正小标宋_GBK" w:hAnsi="方正小标宋_GBK" w:eastAsia="方正小标宋_GBK" w:cs="方正小标宋_GBK"/>
          <w:color w:val="auto"/>
          <w:sz w:val="44"/>
          <w:szCs w:val="44"/>
        </w:rPr>
      </w:pPr>
    </w:p>
    <w:p w14:paraId="7B4EAE4F">
      <w:pPr>
        <w:snapToGrid w:val="0"/>
        <w:ind w:left="220" w:hanging="220" w:hangingChars="5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诚信承诺书</w:t>
      </w:r>
    </w:p>
    <w:p w14:paraId="2D1BD109">
      <w:pPr>
        <w:snapToGrid w:val="0"/>
        <w:ind w:left="180" w:hanging="180" w:hangingChars="50"/>
        <w:jc w:val="center"/>
        <w:rPr>
          <w:rFonts w:ascii="黑体" w:eastAsia="黑体"/>
          <w:color w:val="auto"/>
          <w:sz w:val="36"/>
          <w:szCs w:val="32"/>
        </w:rPr>
      </w:pPr>
      <w:r>
        <w:rPr>
          <w:rFonts w:hint="eastAsia" w:ascii="黑体" w:eastAsia="黑体"/>
          <w:color w:val="auto"/>
          <w:sz w:val="36"/>
          <w:szCs w:val="32"/>
        </w:rPr>
        <w:t>　　</w:t>
      </w:r>
    </w:p>
    <w:p w14:paraId="29129C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我已仔细阅读《</w:t>
      </w:r>
      <w:r>
        <w:rPr>
          <w:rFonts w:hint="eastAsia" w:ascii="仿宋_GB2312" w:hAnsi="仿宋_GB2312" w:eastAsia="仿宋_GB2312" w:cs="仿宋_GB2312"/>
          <w:b w:val="0"/>
          <w:bCs w:val="0"/>
          <w:sz w:val="32"/>
          <w:szCs w:val="32"/>
        </w:rPr>
        <w:t>滨州市卫生健康委员会</w:t>
      </w:r>
      <w:r>
        <w:rPr>
          <w:rFonts w:hint="eastAsia" w:ascii="仿宋_GB2312" w:hAnsi="仿宋_GB2312" w:eastAsia="仿宋_GB2312" w:cs="仿宋_GB2312"/>
          <w:b w:val="0"/>
          <w:bCs w:val="0"/>
          <w:sz w:val="32"/>
          <w:szCs w:val="32"/>
          <w:lang w:val="en-US" w:eastAsia="zh-CN"/>
        </w:rPr>
        <w:t>所属医疗卫生机构</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年度公开招聘紧缺专业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工作人员公告</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清楚并理解其内容，符合报考条件，并郑重承诺：</w:t>
      </w:r>
    </w:p>
    <w:p w14:paraId="507C8975">
      <w:pPr>
        <w:spacing w:line="560" w:lineRule="exact"/>
        <w:ind w:firstLine="640"/>
        <w:jc w:val="left"/>
        <w:rPr>
          <w:rFonts w:ascii="仿宋_GB2312" w:eastAsia="仿宋_GB2312"/>
          <w:color w:val="auto"/>
          <w:sz w:val="32"/>
          <w:szCs w:val="32"/>
        </w:rPr>
      </w:pPr>
      <w:r>
        <w:rPr>
          <w:rFonts w:hint="eastAsia" w:ascii="仿宋_GB2312" w:eastAsia="仿宋_GB2312"/>
          <w:b w:val="0"/>
          <w:bCs w:val="0"/>
          <w:color w:val="auto"/>
          <w:sz w:val="32"/>
          <w:szCs w:val="32"/>
        </w:rPr>
        <w:t>一、本人所提供的个人信息、证明资料、证件等相关材料真</w:t>
      </w:r>
      <w:r>
        <w:rPr>
          <w:rFonts w:hint="eastAsia" w:ascii="仿宋_GB2312" w:eastAsia="仿宋_GB2312"/>
          <w:color w:val="auto"/>
          <w:sz w:val="32"/>
          <w:szCs w:val="32"/>
        </w:rPr>
        <w:t>实、准确、有效。能够如期取得毕业证、学位证及相关资格资质或合格证书。</w:t>
      </w:r>
    </w:p>
    <w:p w14:paraId="04FB6E49">
      <w:pPr>
        <w:spacing w:line="560" w:lineRule="exact"/>
        <w:ind w:firstLine="640"/>
        <w:jc w:val="left"/>
        <w:rPr>
          <w:rFonts w:ascii="仿宋_GB2312" w:eastAsia="仿宋_GB2312"/>
          <w:color w:val="auto"/>
          <w:sz w:val="32"/>
          <w:szCs w:val="32"/>
        </w:rPr>
      </w:pPr>
      <w:r>
        <w:rPr>
          <w:rFonts w:hint="eastAsia" w:ascii="仿宋_GB2312" w:eastAsia="仿宋_GB2312"/>
          <w:color w:val="auto"/>
          <w:sz w:val="32"/>
          <w:szCs w:val="32"/>
        </w:rPr>
        <w:t>二、自觉遵守事业单位公开招聘的各项规定，诚实守信，严守纪律，认真履行应聘人员的义务。</w:t>
      </w:r>
    </w:p>
    <w:p w14:paraId="5BF9C001">
      <w:pPr>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三、对因提供有关信息、证件不真实、不全面或违反有关纪律规定所造成的后果，本人自愿承担相应的责任</w:t>
      </w:r>
      <w:r>
        <w:rPr>
          <w:rFonts w:hint="eastAsia" w:ascii="仿宋_GB2312" w:hAnsi="仿宋_GB2312" w:eastAsia="仿宋_GB2312" w:cs="仿宋_GB2312"/>
          <w:color w:val="auto"/>
          <w:kern w:val="0"/>
          <w:sz w:val="32"/>
          <w:szCs w:val="32"/>
          <w:shd w:val="clear" w:color="auto" w:fill="FFFFFF"/>
        </w:rPr>
        <w:t>。</w:t>
      </w:r>
    </w:p>
    <w:p w14:paraId="233201BA">
      <w:pPr>
        <w:ind w:firstLine="2570" w:firstLineChars="800"/>
        <w:rPr>
          <w:rFonts w:ascii="仿宋_GB2312" w:hAnsi="仿宋_GB2312" w:eastAsia="仿宋_GB2312" w:cs="仿宋_GB2312"/>
          <w:b/>
          <w:color w:val="auto"/>
          <w:sz w:val="32"/>
          <w:szCs w:val="32"/>
        </w:rPr>
      </w:pPr>
    </w:p>
    <w:p w14:paraId="201D0894">
      <w:pPr>
        <w:ind w:firstLine="2570" w:firstLineChars="800"/>
        <w:rPr>
          <w:rFonts w:ascii="仿宋_GB2312" w:hAnsi="仿宋_GB2312" w:eastAsia="仿宋_GB2312" w:cs="仿宋_GB2312"/>
          <w:b/>
          <w:color w:val="auto"/>
          <w:sz w:val="32"/>
          <w:szCs w:val="32"/>
        </w:rPr>
      </w:pPr>
    </w:p>
    <w:p w14:paraId="3D3CE102">
      <w:pPr>
        <w:ind w:firstLine="3840" w:firstLineChars="1200"/>
        <w:rPr>
          <w:rFonts w:ascii="仿宋_GB2312" w:eastAsia="仿宋_GB2312"/>
          <w:color w:val="auto"/>
          <w:sz w:val="32"/>
          <w:szCs w:val="32"/>
        </w:rPr>
      </w:pPr>
      <w:r>
        <w:rPr>
          <w:rFonts w:hint="eastAsia" w:ascii="仿宋_GB2312" w:eastAsia="仿宋_GB2312"/>
          <w:bCs/>
          <w:color w:val="auto"/>
          <w:sz w:val="32"/>
          <w:szCs w:val="32"/>
        </w:rPr>
        <w:t xml:space="preserve"> 应聘人员签名：</w:t>
      </w:r>
    </w:p>
    <w:p w14:paraId="4C58570B">
      <w:pPr>
        <w:ind w:firstLine="5120" w:firstLineChars="1600"/>
        <w:rPr>
          <w:color w:val="auto"/>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  月  日</w:t>
      </w:r>
    </w:p>
    <w:p w14:paraId="45A379FD">
      <w:pPr>
        <w:pStyle w:val="9"/>
        <w:ind w:left="0" w:leftChars="0" w:firstLine="0" w:firstLineChars="0"/>
        <w:rPr>
          <w:rFonts w:ascii="黑体" w:hAnsi="黑体" w:eastAsia="黑体" w:cs="黑体"/>
          <w:color w:val="auto"/>
        </w:rPr>
      </w:pPr>
    </w:p>
    <w:p w14:paraId="48F5CAAA">
      <w:pPr>
        <w:pStyle w:val="9"/>
        <w:ind w:left="0" w:leftChars="0" w:firstLine="0" w:firstLineChars="0"/>
        <w:rPr>
          <w:rFonts w:hint="eastAsia" w:ascii="黑体" w:hAnsi="黑体" w:eastAsia="黑体" w:cs="黑体"/>
          <w:color w:val="auto"/>
        </w:rPr>
      </w:pPr>
    </w:p>
    <w:p w14:paraId="2E3DFB1A">
      <w:pPr>
        <w:pStyle w:val="9"/>
        <w:ind w:left="0" w:leftChars="0" w:firstLine="0" w:firstLineChars="0"/>
        <w:rPr>
          <w:rFonts w:hint="default"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6：</w:t>
      </w:r>
    </w:p>
    <w:p w14:paraId="45E4594E">
      <w:pPr>
        <w:pStyle w:val="9"/>
        <w:ind w:left="0" w:leftChars="0" w:firstLine="0" w:firstLineChars="0"/>
        <w:jc w:val="center"/>
        <w:rPr>
          <w:rFonts w:hint="eastAsia" w:ascii="方正小标宋简体" w:hAnsi="方正小标宋简体" w:eastAsia="方正小标宋简体" w:cs="方正小标宋简体"/>
          <w:color w:val="auto"/>
          <w:kern w:val="2"/>
          <w:sz w:val="44"/>
          <w:szCs w:val="44"/>
        </w:rPr>
      </w:pPr>
    </w:p>
    <w:p w14:paraId="4B4C21F7">
      <w:pPr>
        <w:pStyle w:val="9"/>
        <w:ind w:left="0" w:leftChars="0" w:firstLine="0" w:firstLineChars="0"/>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同意应聘证明（式样）</w:t>
      </w:r>
    </w:p>
    <w:p w14:paraId="6C069E8C">
      <w:pPr>
        <w:pStyle w:val="9"/>
        <w:ind w:left="0" w:leftChars="0" w:firstLine="0" w:firstLineChars="0"/>
        <w:rPr>
          <w:color w:val="auto"/>
          <w:u w:val="single"/>
        </w:rPr>
      </w:pPr>
    </w:p>
    <w:p w14:paraId="0A0340AD">
      <w:pPr>
        <w:pStyle w:val="9"/>
        <w:ind w:left="0" w:leftChars="0" w:firstLine="1920" w:firstLineChars="600"/>
        <w:rPr>
          <w:color w:val="auto"/>
          <w:u w:val="single"/>
        </w:rPr>
      </w:pPr>
      <w:r>
        <w:rPr>
          <w:rFonts w:hint="eastAsia"/>
          <w:color w:val="auto"/>
        </w:rPr>
        <w:t>：</w:t>
      </w:r>
    </w:p>
    <w:p w14:paraId="789CD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兹有我单位</w:t>
      </w:r>
      <w:r>
        <w:rPr>
          <w:rFonts w:hint="eastAsia" w:ascii="仿宋_GB2312" w:hAnsi="仿宋_GB2312" w:eastAsia="仿宋_GB2312" w:cs="仿宋_GB2312"/>
          <w:b w:val="0"/>
          <w:bCs w:val="0"/>
          <w:color w:val="auto"/>
          <w:sz w:val="32"/>
          <w:szCs w:val="32"/>
          <w:lang w:val="en-US" w:eastAsia="zh-CN"/>
        </w:rPr>
        <w:t>职工</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性别</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，于</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月-</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月在我单位工作，属正式在编人员（人事代理人员），从事</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工作岗位（专业），</w:t>
      </w:r>
      <w:r>
        <w:rPr>
          <w:rFonts w:hint="eastAsia" w:ascii="仿宋_GB2312" w:hAnsi="仿宋_GB2312" w:eastAsia="仿宋_GB2312" w:cs="仿宋_GB2312"/>
          <w:b w:val="0"/>
          <w:bCs w:val="0"/>
          <w:color w:val="auto"/>
          <w:sz w:val="32"/>
          <w:szCs w:val="32"/>
        </w:rPr>
        <w:t>身份证号</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，参加</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年度滨州市卫生健康委员会所属</w:t>
      </w:r>
      <w:r>
        <w:rPr>
          <w:rFonts w:hint="eastAsia" w:ascii="仿宋_GB2312" w:hAnsi="仿宋_GB2312" w:eastAsia="仿宋_GB2312" w:cs="仿宋_GB2312"/>
          <w:b w:val="0"/>
          <w:bCs w:val="0"/>
          <w:sz w:val="32"/>
          <w:szCs w:val="32"/>
          <w:lang w:val="en-US" w:eastAsia="zh-CN"/>
        </w:rPr>
        <w:t>医疗卫生机构</w:t>
      </w:r>
      <w:r>
        <w:rPr>
          <w:rFonts w:hint="eastAsia" w:ascii="仿宋_GB2312" w:hAnsi="仿宋_GB2312" w:eastAsia="仿宋_GB2312" w:cs="仿宋_GB2312"/>
          <w:b w:val="0"/>
          <w:bCs w:val="0"/>
          <w:sz w:val="32"/>
          <w:szCs w:val="32"/>
        </w:rPr>
        <w:t>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w:t>
      </w:r>
      <w:r>
        <w:rPr>
          <w:rFonts w:hint="eastAsia" w:ascii="仿宋_GB2312" w:hAnsi="仿宋_GB2312" w:eastAsia="仿宋_GB2312" w:cs="仿宋_GB2312"/>
          <w:b w:val="0"/>
          <w:bCs w:val="0"/>
          <w:color w:val="auto"/>
          <w:sz w:val="32"/>
          <w:szCs w:val="32"/>
        </w:rPr>
        <w:t>公开招聘。我单位同意其应聘，并保证其若被聘用，将配合有关单位办理其档案、工资、保险关系的移交及执业地点变更等手续。</w:t>
      </w:r>
    </w:p>
    <w:p w14:paraId="2D60A0BF">
      <w:pPr>
        <w:pStyle w:val="9"/>
        <w:ind w:left="0" w:leftChars="0" w:firstLine="0" w:firstLineChars="0"/>
        <w:rPr>
          <w:rFonts w:hint="eastAsia"/>
          <w:color w:val="auto"/>
        </w:rPr>
      </w:pPr>
    </w:p>
    <w:p w14:paraId="292585C6">
      <w:pPr>
        <w:pStyle w:val="9"/>
        <w:ind w:left="0" w:leftChars="0" w:firstLine="640" w:firstLineChars="200"/>
        <w:rPr>
          <w:rFonts w:hint="eastAsia"/>
          <w:color w:val="auto"/>
        </w:rPr>
      </w:pPr>
      <w:r>
        <w:rPr>
          <w:rFonts w:hint="eastAsia"/>
          <w:color w:val="auto"/>
        </w:rPr>
        <w:t>单位联系人：</w:t>
      </w:r>
    </w:p>
    <w:p w14:paraId="5BB3AA0D">
      <w:pPr>
        <w:pStyle w:val="9"/>
        <w:ind w:left="0" w:leftChars="0" w:firstLine="640" w:firstLineChars="200"/>
        <w:rPr>
          <w:color w:val="auto"/>
        </w:rPr>
      </w:pPr>
      <w:r>
        <w:rPr>
          <w:rFonts w:hint="eastAsia"/>
          <w:color w:val="auto"/>
        </w:rPr>
        <w:t>联系电话：</w:t>
      </w:r>
    </w:p>
    <w:p w14:paraId="585118F4">
      <w:pPr>
        <w:pStyle w:val="9"/>
        <w:ind w:firstLine="640"/>
        <w:rPr>
          <w:color w:val="auto"/>
        </w:rPr>
      </w:pPr>
    </w:p>
    <w:p w14:paraId="5A527C11">
      <w:pPr>
        <w:pStyle w:val="9"/>
        <w:ind w:firstLine="640"/>
        <w:rPr>
          <w:color w:val="auto"/>
        </w:rPr>
      </w:pPr>
    </w:p>
    <w:p w14:paraId="108C51A1">
      <w:pPr>
        <w:pStyle w:val="9"/>
        <w:ind w:firstLine="640"/>
        <w:jc w:val="center"/>
        <w:rPr>
          <w:color w:val="auto"/>
        </w:rPr>
      </w:pPr>
      <w:r>
        <w:rPr>
          <w:rFonts w:hint="eastAsia"/>
          <w:color w:val="auto"/>
          <w:lang w:val="en-US" w:eastAsia="zh-CN"/>
        </w:rPr>
        <w:t xml:space="preserve">         </w:t>
      </w:r>
      <w:r>
        <w:rPr>
          <w:rFonts w:hint="eastAsia"/>
          <w:color w:val="auto"/>
        </w:rPr>
        <w:t>单位名称（章）：</w:t>
      </w:r>
    </w:p>
    <w:p w14:paraId="7C4A3125">
      <w:pPr>
        <w:pStyle w:val="9"/>
        <w:ind w:firstLine="3840" w:firstLineChars="1200"/>
        <w:jc w:val="both"/>
        <w:rPr>
          <w:color w:val="auto"/>
        </w:rPr>
      </w:pPr>
      <w:r>
        <w:rPr>
          <w:rFonts w:hint="eastAsia"/>
          <w:color w:val="auto"/>
        </w:rPr>
        <w:t>202</w:t>
      </w:r>
      <w:r>
        <w:rPr>
          <w:rFonts w:hint="eastAsia"/>
          <w:color w:val="auto"/>
          <w:lang w:val="en-US" w:eastAsia="zh-CN"/>
        </w:rPr>
        <w:t>5</w:t>
      </w:r>
      <w:r>
        <w:rPr>
          <w:rFonts w:hint="eastAsia"/>
          <w:color w:val="auto"/>
        </w:rPr>
        <w:t>年   月   日</w:t>
      </w:r>
    </w:p>
    <w:p w14:paraId="5D02C01B">
      <w:pPr>
        <w:autoSpaceDE w:val="0"/>
        <w:autoSpaceDN w:val="0"/>
        <w:adjustRightInd w:val="0"/>
        <w:snapToGrid w:val="0"/>
        <w:spacing w:line="560" w:lineRule="exact"/>
        <w:rPr>
          <w:rFonts w:ascii="仿宋_GB2312" w:hAnsi="宋体" w:eastAsia="仿宋_GB2312"/>
          <w:color w:val="auto"/>
          <w:kern w:val="0"/>
          <w:sz w:val="32"/>
          <w:szCs w:val="20"/>
        </w:rPr>
      </w:pPr>
    </w:p>
    <w:p w14:paraId="221311BB">
      <w:pPr>
        <w:pStyle w:val="5"/>
        <w:ind w:firstLine="0" w:firstLineChars="0"/>
        <w:rPr>
          <w:rFonts w:hAnsi="仿宋_GB2312" w:cs="仿宋_GB2312"/>
          <w:color w:val="auto"/>
          <w:szCs w:val="32"/>
        </w:rPr>
      </w:pPr>
    </w:p>
    <w:p w14:paraId="5D2FCD34">
      <w:pPr>
        <w:spacing w:line="540" w:lineRule="exact"/>
        <w:rPr>
          <w:rFonts w:ascii="仿宋_GB2312" w:hAnsi="仿宋_GB2312" w:eastAsia="仿宋_GB2312" w:cs="仿宋_GB2312"/>
          <w:color w:val="auto"/>
          <w:sz w:val="32"/>
          <w:szCs w:val="32"/>
        </w:rPr>
      </w:pPr>
    </w:p>
    <w:p w14:paraId="606894DE">
      <w:pPr>
        <w:keepNext w:val="0"/>
        <w:keepLines w:val="0"/>
        <w:pageBreakBefore w:val="0"/>
        <w:shd w:val="clear"/>
        <w:kinsoku/>
        <w:wordWrap/>
        <w:overflowPunct/>
        <w:topLinePunct w:val="0"/>
        <w:autoSpaceDE/>
        <w:autoSpaceDN/>
        <w:bidi w:val="0"/>
        <w:adjustRightInd/>
        <w:snapToGrid/>
        <w:spacing w:line="560" w:lineRule="exact"/>
        <w:textAlignment w:val="auto"/>
        <w:rPr>
          <w:sz w:val="32"/>
          <w:szCs w:val="32"/>
        </w:rPr>
      </w:pPr>
    </w:p>
    <w:sectPr>
      <w:footerReference r:id="rId3" w:type="default"/>
      <w:pgSz w:w="11906" w:h="16838"/>
      <w:pgMar w:top="212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941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CF46A">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5CF46A">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zIwZWU1ZjhhNzdjODEwOGQyYThhYjljMjE1ZDMifQ=="/>
    <w:docVar w:name="KSO_WPS_MARK_KEY" w:val="97fe1d9e-1d5b-4f04-ab33-1bead1cf33d8"/>
  </w:docVars>
  <w:rsids>
    <w:rsidRoot w:val="47433664"/>
    <w:rsid w:val="01787946"/>
    <w:rsid w:val="01CB3EB2"/>
    <w:rsid w:val="03A05D8C"/>
    <w:rsid w:val="050F6813"/>
    <w:rsid w:val="061877A3"/>
    <w:rsid w:val="06C07699"/>
    <w:rsid w:val="08980541"/>
    <w:rsid w:val="08DF371D"/>
    <w:rsid w:val="0A3F661D"/>
    <w:rsid w:val="0B990D5A"/>
    <w:rsid w:val="0D5E2B14"/>
    <w:rsid w:val="0EB86D03"/>
    <w:rsid w:val="10B244F7"/>
    <w:rsid w:val="11D24E50"/>
    <w:rsid w:val="12D13C56"/>
    <w:rsid w:val="134F777C"/>
    <w:rsid w:val="155838BF"/>
    <w:rsid w:val="165D652A"/>
    <w:rsid w:val="16E772A6"/>
    <w:rsid w:val="194C364D"/>
    <w:rsid w:val="1BEF1C89"/>
    <w:rsid w:val="1C104BEE"/>
    <w:rsid w:val="1DA129DA"/>
    <w:rsid w:val="1E55141D"/>
    <w:rsid w:val="1EC274AD"/>
    <w:rsid w:val="23084722"/>
    <w:rsid w:val="233A4603"/>
    <w:rsid w:val="24FC40EF"/>
    <w:rsid w:val="25B508B9"/>
    <w:rsid w:val="262F241A"/>
    <w:rsid w:val="27CD3A31"/>
    <w:rsid w:val="29023E15"/>
    <w:rsid w:val="29155D5D"/>
    <w:rsid w:val="29695C42"/>
    <w:rsid w:val="2AA77E4C"/>
    <w:rsid w:val="2ACD0453"/>
    <w:rsid w:val="2CEA709A"/>
    <w:rsid w:val="2D22314D"/>
    <w:rsid w:val="2DBA2F11"/>
    <w:rsid w:val="2DBD62E0"/>
    <w:rsid w:val="318F11C3"/>
    <w:rsid w:val="319A6CDE"/>
    <w:rsid w:val="32F6606D"/>
    <w:rsid w:val="335B5892"/>
    <w:rsid w:val="352256B5"/>
    <w:rsid w:val="369B2426"/>
    <w:rsid w:val="371371EE"/>
    <w:rsid w:val="3765630B"/>
    <w:rsid w:val="37831F0D"/>
    <w:rsid w:val="381E2160"/>
    <w:rsid w:val="38477D4A"/>
    <w:rsid w:val="388C1EA7"/>
    <w:rsid w:val="38D00EA8"/>
    <w:rsid w:val="3946502C"/>
    <w:rsid w:val="39FD6A7E"/>
    <w:rsid w:val="3C1C0FB5"/>
    <w:rsid w:val="3D35324B"/>
    <w:rsid w:val="3D673D08"/>
    <w:rsid w:val="3DDA2594"/>
    <w:rsid w:val="3DF338D5"/>
    <w:rsid w:val="3E52324D"/>
    <w:rsid w:val="40445E97"/>
    <w:rsid w:val="40DA589D"/>
    <w:rsid w:val="420E5181"/>
    <w:rsid w:val="42915DD5"/>
    <w:rsid w:val="43E06D7C"/>
    <w:rsid w:val="465E03FD"/>
    <w:rsid w:val="46C6427C"/>
    <w:rsid w:val="46DC3AA0"/>
    <w:rsid w:val="46EB2A2A"/>
    <w:rsid w:val="47433664"/>
    <w:rsid w:val="47B93D6C"/>
    <w:rsid w:val="49332FD1"/>
    <w:rsid w:val="49A176D2"/>
    <w:rsid w:val="4B8615C9"/>
    <w:rsid w:val="4D332641"/>
    <w:rsid w:val="4D573E80"/>
    <w:rsid w:val="4D7A5931"/>
    <w:rsid w:val="4D7B0486"/>
    <w:rsid w:val="4DE65204"/>
    <w:rsid w:val="521C7446"/>
    <w:rsid w:val="52480E02"/>
    <w:rsid w:val="55393E6B"/>
    <w:rsid w:val="55690378"/>
    <w:rsid w:val="55E95892"/>
    <w:rsid w:val="567D0B57"/>
    <w:rsid w:val="570638D1"/>
    <w:rsid w:val="572A6725"/>
    <w:rsid w:val="58E10106"/>
    <w:rsid w:val="5AC4067B"/>
    <w:rsid w:val="5C0422B7"/>
    <w:rsid w:val="5CC42BB4"/>
    <w:rsid w:val="5EAD1F00"/>
    <w:rsid w:val="60725176"/>
    <w:rsid w:val="60C2565D"/>
    <w:rsid w:val="60ED2F15"/>
    <w:rsid w:val="60F52D6A"/>
    <w:rsid w:val="62A414BE"/>
    <w:rsid w:val="63297AEF"/>
    <w:rsid w:val="63617C53"/>
    <w:rsid w:val="63706486"/>
    <w:rsid w:val="63870498"/>
    <w:rsid w:val="665A6613"/>
    <w:rsid w:val="6696673A"/>
    <w:rsid w:val="67024FB9"/>
    <w:rsid w:val="672506F4"/>
    <w:rsid w:val="6BA936A1"/>
    <w:rsid w:val="6C036119"/>
    <w:rsid w:val="6D0112BB"/>
    <w:rsid w:val="6FBD3BBF"/>
    <w:rsid w:val="728C4B4B"/>
    <w:rsid w:val="743E1047"/>
    <w:rsid w:val="74463A57"/>
    <w:rsid w:val="747F079F"/>
    <w:rsid w:val="74D97F76"/>
    <w:rsid w:val="76604BC9"/>
    <w:rsid w:val="77EF4B32"/>
    <w:rsid w:val="788F00C3"/>
    <w:rsid w:val="790C34C1"/>
    <w:rsid w:val="7C097E38"/>
    <w:rsid w:val="7F06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ind w:left="420" w:leftChars="200"/>
    </w:pPr>
  </w:style>
  <w:style w:type="paragraph" w:styleId="5">
    <w:name w:val="Body Text Indent 2"/>
    <w:basedOn w:val="1"/>
    <w:qFormat/>
    <w:uiPriority w:val="0"/>
    <w:pPr>
      <w:spacing w:line="540" w:lineRule="exact"/>
      <w:ind w:firstLine="720" w:firstLineChars="225"/>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qFormat/>
    <w:uiPriority w:val="0"/>
    <w:pPr>
      <w:spacing w:line="580" w:lineRule="exact"/>
      <w:ind w:firstLine="420" w:firstLineChars="200"/>
    </w:pPr>
    <w:rPr>
      <w:rFonts w:ascii="Times New Roman" w:hAnsi="Times New Roman" w:eastAsia="仿宋_GB2312"/>
      <w:color w:val="000000"/>
      <w:kern w:val="0"/>
      <w:sz w:val="32"/>
    </w:rPr>
  </w:style>
  <w:style w:type="character" w:styleId="12">
    <w:name w:val="Strong"/>
    <w:basedOn w:val="11"/>
    <w:qFormat/>
    <w:uiPriority w:val="0"/>
    <w:rPr>
      <w:b/>
    </w:rPr>
  </w:style>
  <w:style w:type="paragraph" w:customStyle="1" w:styleId="13">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8055</Words>
  <Characters>8387</Characters>
  <Lines>0</Lines>
  <Paragraphs>0</Paragraphs>
  <TotalTime>60</TotalTime>
  <ScaleCrop>false</ScaleCrop>
  <LinksUpToDate>false</LinksUpToDate>
  <CharactersWithSpaces>8510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2022-05-13T00:29:00Z</dcterms:created>
  <dc:creator>小蒙</dc:creator>
  <cp:lastModifiedBy>Hて°熙瓜</cp:lastModifiedBy>
  <cp:lastPrinted>2024-07-10T01:12:00Z</cp:lastPrinted>
  <dcterms:modified xsi:type="dcterms:W3CDTF">2025-08-19T01:03:05Z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2D187D5DDC48449AA12C945E0808BB9B_13</vt:lpwstr>
  </property>
  <property fmtid="{D5CDD505-2E9C-101B-9397-08002B2CF9AE}" pid="4" name="KSOTemplateDocerSaveRecord">
    <vt:lpwstr>eyJoZGlkIjoiMjEzY2VjODI2NzIzNjZjY2EzZWUwM2VjZjcyZjFkOTQiLCJ1c2VySWQiOiI0MTk5ODMxMzYifQ==</vt:lpwstr>
  </property>
</Properties>
</file>