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8" w:tblpY="2685"/>
        <w:tblOverlap w:val="never"/>
        <w:tblW w:w="13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00"/>
        <w:gridCol w:w="838"/>
        <w:gridCol w:w="575"/>
        <w:gridCol w:w="575"/>
        <w:gridCol w:w="562"/>
        <w:gridCol w:w="575"/>
        <w:gridCol w:w="3422"/>
        <w:gridCol w:w="1600"/>
        <w:gridCol w:w="1440"/>
        <w:gridCol w:w="838"/>
        <w:gridCol w:w="725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2025年安康市农业农村局公开招聘高层次人才需求一览表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主管部门 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事业单位名称（全称）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单位性质/经费形式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事业单位招聘计划</w:t>
            </w:r>
          </w:p>
        </w:tc>
        <w:tc>
          <w:tcPr>
            <w:tcW w:w="7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层次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安康市农业农村局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安康市农业科学研究院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魔芋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植物病理学（090401）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作物遗传育种(090102)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史渝琨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0915-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粮油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栽培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作物栽培学与耕作学（090101）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作物遗传育种（090102）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农药学(090403)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动物营养与饲料科学（090502）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畜牧（095133）、畜牧学（090500）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安康市富硒产品研发中心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食品科学与工程（083200、097200）食品科学（083201、097201）农产品加工及贮藏工程（083203、097203）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安康市农业技术推广中心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作物栽培学与耕作学(090101)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农业资源与环境(090300)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长期野外从事病虫害防控试验与种植业调查工作，男性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47111"/>
    <w:rsid w:val="16C26861"/>
    <w:rsid w:val="1A83516C"/>
    <w:rsid w:val="1B0D01E1"/>
    <w:rsid w:val="33957634"/>
    <w:rsid w:val="3C214DEE"/>
    <w:rsid w:val="598B3EF7"/>
    <w:rsid w:val="6C53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554</Characters>
  <Lines>0</Lines>
  <Paragraphs>0</Paragraphs>
  <TotalTime>8</TotalTime>
  <ScaleCrop>false</ScaleCrop>
  <LinksUpToDate>false</LinksUpToDate>
  <CharactersWithSpaces>560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2025-06-16T08:27:00Z</dcterms:created>
  <dc:creator>Administrator</dc:creator>
  <cp:lastModifiedBy>Administrator</cp:lastModifiedBy>
  <cp:lastPrinted>2025-08-14T00:38:00Z</cp:lastPrinted>
  <dcterms:modified xsi:type="dcterms:W3CDTF">2025-08-18T07:44:13Z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TemplateDocerSaveRecord">
    <vt:lpwstr>eyJoZGlkIjoiODQ2NjEzZmI3OWQxOWE0MDhjOWI5NzMzMzRkMWM2NjEiLCJ1c2VySWQiOiIyMTcyMDYxOTYifQ==</vt:lpwstr>
  </property>
  <property fmtid="{D5CDD505-2E9C-101B-9397-08002B2CF9AE}" pid="4" name="ICV">
    <vt:lpwstr>8708C01908A8411FAD0A6211E58C5AC8_12</vt:lpwstr>
  </property>
</Properties>
</file>