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CESI黑体-GB2312" w:hAnsi="CESI黑体-GB2312" w:eastAsia="CESI黑体-GB2312" w:cs="CESI黑体-GB2312"/>
          <w:spacing w:val="-6"/>
          <w:w w:val="9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pacing w:val="-6"/>
          <w:w w:val="95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pacing w:val="-6"/>
          <w:w w:val="95"/>
          <w:sz w:val="32"/>
          <w:szCs w:val="32"/>
          <w:lang w:val="en-US" w:eastAsia="zh-CN"/>
        </w:rPr>
        <w:t>1</w:t>
      </w:r>
    </w:p>
    <w:p>
      <w:pPr>
        <w:spacing w:line="550" w:lineRule="exact"/>
        <w:rPr>
          <w:rFonts w:hint="eastAsia" w:ascii="CESI黑体-GB2312" w:hAnsi="CESI黑体-GB2312" w:eastAsia="CESI黑体-GB2312" w:cs="CESI黑体-GB2312"/>
          <w:spacing w:val="-6"/>
          <w:w w:val="95"/>
          <w:sz w:val="32"/>
          <w:szCs w:val="32"/>
          <w:lang w:val="en-US" w:eastAsia="zh-CN"/>
        </w:rPr>
      </w:pPr>
    </w:p>
    <w:p>
      <w:pPr>
        <w:spacing w:line="550" w:lineRule="exact"/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95"/>
          <w:sz w:val="44"/>
          <w:szCs w:val="36"/>
        </w:rPr>
        <w:t>江西省中小学教师招聘岗位专业要求参照目录</w:t>
      </w:r>
    </w:p>
    <w:p>
      <w:pPr>
        <w:spacing w:after="312" w:afterLines="100" w:line="550" w:lineRule="exact"/>
        <w:jc w:val="center"/>
        <w:rPr>
          <w:rFonts w:hint="eastAsia" w:ascii="楷体_GB2312" w:eastAsia="楷体_GB2312"/>
          <w:spacing w:val="-6"/>
          <w:sz w:val="40"/>
          <w:szCs w:val="32"/>
        </w:rPr>
      </w:pPr>
      <w:r>
        <w:rPr>
          <w:rFonts w:hint="eastAsia" w:ascii="楷体_GB2312" w:eastAsia="楷体_GB2312"/>
          <w:spacing w:val="-6"/>
          <w:sz w:val="32"/>
          <w:szCs w:val="32"/>
          <w:lang w:val="en"/>
        </w:rPr>
        <w:t>（202</w:t>
      </w:r>
      <w:r>
        <w:rPr>
          <w:rFonts w:hint="eastAsia" w:ascii="楷体_GB2312" w:eastAsia="楷体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pacing w:val="-6"/>
          <w:sz w:val="32"/>
          <w:szCs w:val="32"/>
          <w:lang w:val="en"/>
        </w:rPr>
        <w:t>年修订）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1191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说明：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一、本目录中的专业来源于教育部制定的专业目录，往届毕业生中新旧专业名称不一致的，可对照《普通高等学校本科专业目录新旧专业对照表》《高等职业教育本科新旧专业对照表》《高等职业教育专科新旧专业对照表》和《高等教育自学考试新旧专业对照表》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四、研究生、本科、专科学历的小学教育专业（代码分别为：045115、040107、670103K）报考对应学历（及以下）层次要求的小学阶段任一学科岗位，均符合专业要求。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五、研究生学历的教育学专业（代码：0401）、教育经济与管理专业（代码：120403）、教育管理专业（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六、</w:t>
      </w:r>
      <w:r>
        <w:rPr>
          <w:rFonts w:hint="eastAsia" w:ascii="仿宋_GB2312" w:eastAsia="仿宋_GB2312"/>
          <w:spacing w:val="-6"/>
          <w:sz w:val="32"/>
          <w:szCs w:val="32"/>
        </w:rPr>
        <w:t>不在本目录范围的，能否通过资格审查、参加面试，由</w:t>
      </w:r>
      <w:r>
        <w:rPr>
          <w:rFonts w:hint="eastAsia" w:ascii="仿宋_GB2312" w:hAnsi="宋体" w:eastAsia="仿宋_GB2312" w:cs="宋体"/>
          <w:i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各设区市教育局、人力资源社会保障局和省直事业单位主管部门</w:t>
      </w:r>
      <w:r>
        <w:rPr>
          <w:rFonts w:hint="eastAsia" w:ascii="仿宋_GB2312" w:eastAsia="仿宋_GB2312"/>
          <w:spacing w:val="-6"/>
          <w:sz w:val="32"/>
          <w:szCs w:val="32"/>
        </w:rPr>
        <w:t>研究决定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。</w:t>
      </w:r>
    </w:p>
    <w:tbl>
      <w:tblPr>
        <w:tblStyle w:val="4"/>
        <w:tblW w:w="13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424"/>
        <w:gridCol w:w="3309"/>
        <w:gridCol w:w="3259"/>
        <w:gridCol w:w="3202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21" w:hRule="atLeast"/>
          <w:tblHeader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招聘岗位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类别</w:t>
            </w:r>
          </w:p>
        </w:tc>
        <w:tc>
          <w:tcPr>
            <w:tcW w:w="125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相关专业目录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21" w:hRule="atLeast"/>
          <w:tblHeader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研究生专业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本科专业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专科专业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142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17.幼儿园教师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040105学前教育学，0403体育学，045108学科教学(英语)，045111学科教学(音乐)，045112学科教学(体育)，045113学科教学(美术)，045118学前教育，0452体育，050201英语语言文学，050211外国语言学及应用语言学，055101英语笔译，055102英语口译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13艺术学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本科：040105艺术教育，040106学前教育，0402体育学类，050201英语，050261翻译，050262商务英语,1302音乐与舞蹈学类，130301表演，130302戏剧学，130310动画，1304美术学类，1305设计学类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职教本科：320802婴幼儿发展与健康管理，3501艺术设计类，3502表演艺术类，360206数字动画，370101学前教育，370201应用英语,3703体育类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520802婴幼儿托育服务与管理，5501艺术设计类，5502表演艺术类，550301民族表演艺术，550302民族美术，570101K早期教育，570102K学前教育，570106K小学英语教育,570108K音乐教育，570109K美术教育，570110K体育教育，570112K舞蹈教育，570113K艺术教育，570201商务英语，570202应用英语，570203旅游英语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1501幼儿教育，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160100学前教育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center"/>
      <w:rPr>
        <w:rFonts w:hint="eastAsia" w:ascii="宋体" w:hAnsi="宋体" w:cs="宋体"/>
        <w:color w:val="FFFFFF"/>
        <w:sz w:val="28"/>
        <w:szCs w:val="28"/>
      </w:rPr>
    </w:pPr>
  </w:p>
  <w:p>
    <w:pPr>
      <w:pStyle w:val="2"/>
      <w:wordWrap w:val="0"/>
      <w:jc w:val="center"/>
      <w:rPr>
        <w:rFonts w:ascii="宋体"/>
        <w:sz w:val="28"/>
        <w:szCs w:val="28"/>
      </w:rPr>
    </w:pPr>
    <w:r>
      <w:rPr>
        <w:rFonts w:hint="eastAsia" w:ascii="宋体" w:hAnsi="宋体" w:cs="宋体"/>
        <w:color w:val="FFFFFF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76B6E87"/>
    <w:rsid w:val="FC5B6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2025-08-11T16:15:28Z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