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3EDC">
      <w:pPr>
        <w:spacing w:line="58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14:paraId="1B5EEDED">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报考指南</w:t>
      </w:r>
    </w:p>
    <w:p w14:paraId="494658F9">
      <w:pPr>
        <w:spacing w:line="580" w:lineRule="exact"/>
        <w:jc w:val="center"/>
        <w:rPr>
          <w:rFonts w:ascii="Times New Roman" w:hAnsi="Times New Roman" w:eastAsia="Times New Roman" w:cs="Times New Roman"/>
          <w:sz w:val="32"/>
          <w:szCs w:val="32"/>
        </w:rPr>
      </w:pPr>
      <w:bookmarkStart w:id="0" w:name="_GoBack"/>
      <w:bookmarkEnd w:id="0"/>
    </w:p>
    <w:p w14:paraId="7B4A2E69">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一、关于报名</w:t>
      </w:r>
    </w:p>
    <w:p w14:paraId="2FE4EBE6">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（一）应聘人员在报名表填写报名信息应注意哪些事项？</w:t>
      </w:r>
    </w:p>
    <w:p w14:paraId="1C4814E6">
      <w:pPr>
        <w:adjustRightInd w:val="0"/>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14:paraId="16C3A005">
      <w:pPr>
        <w:pStyle w:val="2"/>
        <w:spacing w:line="580" w:lineRule="exact"/>
        <w:ind w:left="640" w:leftChars="305" w:firstLine="0"/>
        <w:rPr>
          <w:rFonts w:ascii="楷体" w:hAnsi="楷体" w:eastAsia="楷体" w:cs="Times New Roman"/>
          <w:b/>
          <w:bCs/>
          <w:kern w:val="0"/>
          <w:sz w:val="32"/>
          <w:szCs w:val="32"/>
        </w:rPr>
      </w:pPr>
      <w:r>
        <w:rPr>
          <w:rFonts w:ascii="楷体" w:hAnsi="楷体" w:eastAsia="楷体" w:cs="Times New Roman"/>
          <w:b/>
          <w:bCs/>
          <w:kern w:val="0"/>
          <w:sz w:val="32"/>
          <w:szCs w:val="32"/>
        </w:rPr>
        <w:t>（</w:t>
      </w:r>
      <w:r>
        <w:rPr>
          <w:rFonts w:hint="eastAsia" w:ascii="楷体" w:hAnsi="楷体" w:eastAsia="楷体" w:cs="Times New Roman"/>
          <w:b/>
          <w:bCs/>
          <w:kern w:val="0"/>
          <w:sz w:val="32"/>
          <w:szCs w:val="32"/>
          <w:lang w:val="en-US" w:eastAsia="zh-CN"/>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应聘人员是否需要缴费？</w:t>
      </w:r>
    </w:p>
    <w:p w14:paraId="4E418A2A">
      <w:pPr>
        <w:pStyle w:val="2"/>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不需要。</w:t>
      </w:r>
    </w:p>
    <w:p w14:paraId="2C34FEC2">
      <w:pPr>
        <w:pStyle w:val="2"/>
        <w:spacing w:line="580" w:lineRule="exact"/>
        <w:ind w:left="640" w:leftChars="305" w:firstLine="0"/>
        <w:rPr>
          <w:rFonts w:hint="default" w:ascii="Times New Roman" w:hAnsi="Times New Roman" w:eastAsia="楷体" w:cs="Times New Roman"/>
          <w:b/>
          <w:bCs/>
          <w:kern w:val="0"/>
          <w:sz w:val="32"/>
          <w:szCs w:val="32"/>
          <w:lang w:val="en-US" w:eastAsia="zh-CN"/>
        </w:rPr>
      </w:pPr>
      <w:r>
        <w:rPr>
          <w:rFonts w:hint="eastAsia" w:ascii="Times New Roman" w:hAnsi="Times New Roman" w:eastAsia="楷体" w:cs="Times New Roman"/>
          <w:b/>
          <w:bCs/>
          <w:kern w:val="0"/>
          <w:sz w:val="32"/>
          <w:szCs w:val="32"/>
          <w:lang w:eastAsia="zh-CN"/>
        </w:rPr>
        <w:t>（</w:t>
      </w:r>
      <w:r>
        <w:rPr>
          <w:rFonts w:hint="eastAsia" w:ascii="Times New Roman" w:hAnsi="Times New Roman" w:eastAsia="楷体" w:cs="Times New Roman"/>
          <w:b/>
          <w:bCs/>
          <w:kern w:val="0"/>
          <w:sz w:val="32"/>
          <w:szCs w:val="32"/>
          <w:lang w:val="en-US" w:eastAsia="zh-CN"/>
        </w:rPr>
        <w:t>三）报名材料包括哪些？</w:t>
      </w:r>
    </w:p>
    <w:p w14:paraId="39041E3B">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1.填妥的《广东省事业单位公开招聘人员报名表》（附件2），加载本人免冠电子彩照，注明报考岗位；</w:t>
      </w:r>
    </w:p>
    <w:p w14:paraId="0EFC993E">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2.本人有效居民身份证、户口本首页及本人页；</w:t>
      </w:r>
    </w:p>
    <w:p w14:paraId="1DA74A09">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3.符合招聘岗位要求的学历、学位、职称或专业技术资格、职业资格及工作经历等方面的相关证书或认证材料；</w:t>
      </w:r>
    </w:p>
    <w:p w14:paraId="0A4C0676">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4.《江门市妇幼保健院高层次人才招聘报名人员基本情况一览表》（附件4），并附上业绩、获奖等相应的证明材料。</w:t>
      </w:r>
    </w:p>
    <w:p w14:paraId="26FCE2DE">
      <w:pPr>
        <w:pStyle w:val="2"/>
        <w:numPr>
          <w:ilvl w:val="0"/>
          <w:numId w:val="1"/>
        </w:numPr>
        <w:spacing w:line="580" w:lineRule="exact"/>
        <w:ind w:left="640" w:leftChars="305" w:firstLine="0"/>
        <w:rPr>
          <w:rFonts w:hint="eastAsia" w:ascii="Times New Roman" w:hAnsi="Times New Roman" w:eastAsia="楷体" w:cs="Times New Roman"/>
          <w:b/>
          <w:bCs/>
          <w:kern w:val="0"/>
          <w:sz w:val="32"/>
          <w:szCs w:val="32"/>
          <w:lang w:val="en-US" w:eastAsia="zh-CN"/>
        </w:rPr>
      </w:pPr>
      <w:r>
        <w:rPr>
          <w:rFonts w:hint="default" w:ascii="Times New Roman" w:hAnsi="Times New Roman" w:eastAsia="楷体" w:cs="Times New Roman"/>
          <w:b/>
          <w:bCs/>
          <w:kern w:val="0"/>
          <w:sz w:val="32"/>
          <w:szCs w:val="32"/>
          <w:lang w:eastAsia="zh-CN"/>
        </w:rPr>
        <w:t>报考需</w:t>
      </w:r>
      <w:r>
        <w:rPr>
          <w:rFonts w:hint="eastAsia" w:ascii="Times New Roman" w:hAnsi="Times New Roman" w:eastAsia="楷体" w:cs="Times New Roman"/>
          <w:b/>
          <w:bCs/>
          <w:kern w:val="0"/>
          <w:sz w:val="32"/>
          <w:szCs w:val="32"/>
          <w:lang w:val="en-US" w:eastAsia="zh-CN"/>
        </w:rPr>
        <w:t>注意</w:t>
      </w:r>
      <w:r>
        <w:rPr>
          <w:rFonts w:hint="default" w:ascii="Times New Roman" w:hAnsi="Times New Roman" w:eastAsia="楷体" w:cs="Times New Roman"/>
          <w:b/>
          <w:bCs/>
          <w:kern w:val="0"/>
          <w:sz w:val="32"/>
          <w:szCs w:val="32"/>
          <w:lang w:eastAsia="zh-CN"/>
        </w:rPr>
        <w:t>哪些</w:t>
      </w:r>
      <w:r>
        <w:rPr>
          <w:rFonts w:hint="eastAsia" w:ascii="Times New Roman" w:hAnsi="Times New Roman" w:eastAsia="楷体" w:cs="Times New Roman"/>
          <w:b/>
          <w:bCs/>
          <w:kern w:val="0"/>
          <w:sz w:val="32"/>
          <w:szCs w:val="32"/>
          <w:lang w:val="en-US" w:eastAsia="zh-CN"/>
        </w:rPr>
        <w:t>事项</w:t>
      </w:r>
      <w:r>
        <w:rPr>
          <w:rFonts w:hint="default" w:ascii="Times New Roman" w:hAnsi="Times New Roman" w:eastAsia="楷体" w:cs="Times New Roman"/>
          <w:b/>
          <w:bCs/>
          <w:kern w:val="0"/>
          <w:sz w:val="32"/>
          <w:szCs w:val="32"/>
          <w:lang w:eastAsia="zh-CN"/>
        </w:rPr>
        <w:t>？</w:t>
      </w:r>
    </w:p>
    <w:p w14:paraId="27AB61E8">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应聘人员只能选择一个岗位报考，不能用新、旧版两个身份证号同时报考，报考与考试时使用的居民身份证必须一致。应聘人员须凭居民身份证或临时居民身份证参加考试和体检。其他任何证件都不能代替居民身份证使用。</w:t>
      </w:r>
    </w:p>
    <w:p w14:paraId="09E841E6">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2.应聘人员应如实、全面、准确地填写《广东省事业单位公开招聘人员报名表》。</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学习和工作经历</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应从高中起，按时间先后顺序填写起始年月、地点、单位及职务；大学期间学习经历须填写清楚学校、院系、专业名称。为方便招聘单位审核是否构成回避情形，</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家庭成员及主要社会关系</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不得漏填。</w:t>
      </w:r>
    </w:p>
    <w:p w14:paraId="29563FC7">
      <w:pPr>
        <w:widowControl/>
        <w:spacing w:line="576" w:lineRule="exact"/>
        <w:ind w:firstLine="640" w:firstLineChars="200"/>
        <w:rPr>
          <w:rFonts w:hint="eastAsia" w:ascii="Times New Roman" w:hAnsi="Times New Roman" w:eastAsia="仿宋_GB2312" w:cs="仿宋_GB2312"/>
          <w:kern w:val="0"/>
          <w:sz w:val="32"/>
          <w:szCs w:val="32"/>
        </w:rPr>
      </w:pPr>
      <w:r>
        <w:rPr>
          <w:rFonts w:hint="default" w:ascii="Times New Roman" w:hAnsi="Times New Roman" w:eastAsia="仿宋_GB2312" w:cs="Times New Roman"/>
          <w:kern w:val="0"/>
          <w:sz w:val="32"/>
          <w:szCs w:val="32"/>
          <w:highlight w:val="none"/>
        </w:rPr>
        <w:t>3.应聘人员需选择与本人条件相符的岗位报考。如对招聘岗位要求不清楚，可在报考前向招聘单位咨询。因本人未认真阅读公告或不清晰岗位要求，导致自身条件与招聘公告及所报岗位资格条件不符，造成成绩无效失去聘用资格的，一切后果由应聘人员自负。</w:t>
      </w:r>
    </w:p>
    <w:p w14:paraId="73918F1B">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二、关于学历、学位</w:t>
      </w:r>
    </w:p>
    <w:p w14:paraId="4C0F1F14">
      <w:pPr>
        <w:adjustRightInd w:val="0"/>
        <w:spacing w:line="58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（一）</w:t>
      </w:r>
      <w:r>
        <w:rPr>
          <w:rFonts w:hint="eastAsia" w:ascii="楷体" w:hAnsi="楷体" w:eastAsia="楷体" w:cs="楷体_GB2312"/>
          <w:b/>
          <w:bCs/>
          <w:kern w:val="0"/>
          <w:sz w:val="32"/>
          <w:szCs w:val="32"/>
        </w:rPr>
        <w:t>怎样理解招聘岗位中的</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学历</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学位</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条件？</w:t>
      </w:r>
    </w:p>
    <w:p w14:paraId="002B8306">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应聘人员应具备与招聘岗位要求</w:t>
      </w:r>
      <w:r>
        <w:rPr>
          <w:rFonts w:hint="eastAsia" w:ascii="Times New Roman" w:hAnsi="Times New Roman" w:eastAsia="仿宋_GB2312" w:cs="仿宋_GB2312"/>
          <w:kern w:val="0"/>
          <w:sz w:val="32"/>
          <w:szCs w:val="32"/>
          <w:lang w:eastAsia="zh-CN"/>
        </w:rPr>
        <w:t>专业对应</w:t>
      </w:r>
      <w:r>
        <w:rPr>
          <w:rFonts w:hint="eastAsia" w:ascii="Times New Roman" w:hAnsi="Times New Roman" w:eastAsia="仿宋_GB2312" w:cs="仿宋_GB2312"/>
          <w:kern w:val="0"/>
          <w:sz w:val="32"/>
          <w:szCs w:val="32"/>
        </w:rPr>
        <w:t>的学历、学位。招聘岗位没有学位要求的，应聘人员是否取得学位不影响报考。</w:t>
      </w:r>
    </w:p>
    <w:p w14:paraId="286853CD">
      <w:pPr>
        <w:adjustRightInd w:val="0"/>
        <w:spacing w:line="58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（二</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国（境）外学历、学位人员需要提供哪些材料？</w:t>
      </w:r>
    </w:p>
    <w:p w14:paraId="7BFD5CCF">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留学回国人员需提供由教育部留学服务中心出具的国</w:t>
      </w:r>
      <w:r>
        <w:rPr>
          <w:rFonts w:hint="eastAsia" w:ascii="Times New Roman" w:hAnsi="Times New Roman" w:eastAsia="仿宋_GB2312" w:cs="仿宋_GB2312"/>
          <w:spacing w:val="-11"/>
          <w:kern w:val="0"/>
          <w:sz w:val="32"/>
          <w:szCs w:val="32"/>
        </w:rPr>
        <w:t>（境）外学历、学位认证函等有关证明材料。应聘人员可登录教育部留学服务中心网站</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http://www.cscse.edu.cn</w:t>
      </w:r>
      <w:r>
        <w:rPr>
          <w:rFonts w:hint="eastAsia" w:ascii="Times New Roman" w:hAnsi="Times New Roman" w:eastAsia="仿宋_GB2312" w:cs="仿宋_GB2312"/>
          <w:kern w:val="0"/>
          <w:sz w:val="32"/>
          <w:szCs w:val="32"/>
        </w:rPr>
        <w:t>）查询认证的有关要求和程序。在国（境）内就读取得国（境）外学历、学位的人员，需取得由教育部所属的相关机构出具的学历、学位认证函。</w:t>
      </w:r>
    </w:p>
    <w:p w14:paraId="00504AC6">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上述材料应在面试前资格审核时与其他材料一并交招聘单位审核。</w:t>
      </w:r>
    </w:p>
    <w:p w14:paraId="4EE0DDDC">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三、关于专业</w:t>
      </w:r>
    </w:p>
    <w:p w14:paraId="7AD7B1DB">
      <w:pPr>
        <w:adjustRightInd w:val="0"/>
        <w:spacing w:line="58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（一</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应聘人员应如何判断本人所学专业？</w:t>
      </w:r>
    </w:p>
    <w:p w14:paraId="2FE5D511">
      <w:pPr>
        <w:pStyle w:val="2"/>
        <w:spacing w:line="58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应聘人员所学专业按所获毕业证书上的专业为准。辅修专业、学位种类、学校院系种类、毕业证书专业名称后以括号等形式列出的培养方向，均不作为专业依据。</w:t>
      </w:r>
    </w:p>
    <w:p w14:paraId="4857E286">
      <w:pPr>
        <w:adjustRightInd w:val="0"/>
        <w:spacing w:line="58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（二</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应聘人员应如何选择专业报考？</w:t>
      </w:r>
    </w:p>
    <w:p w14:paraId="572BF63E">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仿宋_GB2312"/>
          <w:kern w:val="0"/>
          <w:sz w:val="32"/>
          <w:szCs w:val="32"/>
        </w:rPr>
        <w:t>招聘岗位中专业条件参照《广东省</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仿宋_GB2312"/>
          <w:kern w:val="0"/>
          <w:sz w:val="32"/>
          <w:szCs w:val="32"/>
        </w:rPr>
        <w:t>年考试录用公务员专业参考目录》设置的，应聘人员所学专业已列入专业目录列表的，</w:t>
      </w:r>
      <w:r>
        <w:rPr>
          <w:rFonts w:hint="eastAsia" w:ascii="Times New Roman" w:hAnsi="Times New Roman" w:eastAsia="仿宋_GB2312" w:cs="仿宋_GB2312"/>
          <w:b/>
          <w:bCs/>
          <w:kern w:val="0"/>
          <w:sz w:val="32"/>
          <w:szCs w:val="32"/>
        </w:rPr>
        <w:t>不得报考所学专业代码与招聘岗位专业代码不一致的岗位</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color w:val="auto"/>
          <w:kern w:val="0"/>
          <w:sz w:val="32"/>
          <w:szCs w:val="32"/>
          <w:highlight w:val="none"/>
          <w:u w:val="none"/>
          <w:lang w:eastAsia="zh-CN"/>
        </w:rPr>
        <w:t>岗位表中的“专业”要求为“学科门类”（代码为2位数）的，如应聘人员所学专业为该“学科门类”所含“学科”（代码为4位数）或“专业”（代码为6位数）的，均符合报考条件。岗位表中的“专业”要求为“学科”（代码为</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位数）的，如应聘人员所学专业为该“学科”所含“专业”（代码为6位数）的，符合报考条件。</w:t>
      </w:r>
    </w:p>
    <w:p w14:paraId="10ECC7C3">
      <w:pPr>
        <w:pStyle w:val="2"/>
        <w:spacing w:line="580" w:lineRule="exact"/>
        <w:ind w:firstLine="640" w:firstLineChars="200"/>
        <w:rPr>
          <w:rFonts w:ascii="Times New Roman" w:hAnsi="Times New Roman" w:cs="Times New Roman"/>
        </w:rPr>
      </w:pPr>
      <w:r>
        <w:rPr>
          <w:rFonts w:hint="eastAsia" w:ascii="Times New Roman" w:hAnsi="Times New Roman" w:eastAsia="仿宋_GB2312" w:cs="仿宋_GB2312"/>
          <w:sz w:val="32"/>
          <w:szCs w:val="32"/>
        </w:rPr>
        <w:t>若所学专业为专业目录中旧专业的，按其对应的专业名称进行报考。如旧专业后注明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部分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的，须征询招聘单位同意后报考。</w:t>
      </w:r>
    </w:p>
    <w:p w14:paraId="480429A4">
      <w:pPr>
        <w:adjustRightInd w:val="0"/>
        <w:spacing w:line="58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（三</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应聘人员以相近专业报考有什么要求？</w:t>
      </w:r>
    </w:p>
    <w:p w14:paraId="29F79BA2">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未列入专业目录（无专业代码）的，可选择专业目录中的相近专业报考，所学专业必修课程须与招聘岗位要求专业的主要课程基本一致，并在资格审核时提供毕业证书（已毕业的）、经毕业院校或该院校教务处盖章确认的专业课程成绩单、课程对比情况说明及毕业院校设置专业的依据等材料。</w:t>
      </w:r>
    </w:p>
    <w:p w14:paraId="281CA50A">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若招聘岗位专业条件为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位数），应聘人员所获毕业证书上的专业名称为该</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的上一级</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位数）或</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学科门类</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位数），可按前款规定以相近专业报考。</w:t>
      </w:r>
    </w:p>
    <w:p w14:paraId="79713496">
      <w:pPr>
        <w:adjustRightInd w:val="0"/>
        <w:spacing w:line="580" w:lineRule="exact"/>
        <w:ind w:firstLine="640" w:firstLineChars="200"/>
        <w:rPr>
          <w:rFonts w:hint="eastAsia"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lang w:val="en-US" w:eastAsia="zh-CN"/>
        </w:rPr>
        <w:t>留学回国等应聘人员所学学科专业与招聘岗位要求的学科专业相近但未列入《公务员专业目录》的，招聘单位结合其所学课程、研究方向等进行资格审查。</w:t>
      </w:r>
    </w:p>
    <w:p w14:paraId="71B772BB">
      <w:pPr>
        <w:pStyle w:val="4"/>
        <w:rPr>
          <w:rFonts w:hint="eastAsia"/>
        </w:rPr>
      </w:pPr>
    </w:p>
    <w:p w14:paraId="2C09FC57">
      <w:pPr>
        <w:adjustRightInd w:val="0"/>
        <w:spacing w:line="580" w:lineRule="exact"/>
        <w:ind w:firstLine="643" w:firstLineChars="200"/>
        <w:rPr>
          <w:rFonts w:ascii="楷体" w:hAnsi="楷体" w:eastAsia="楷体" w:cs="Times New Roman"/>
          <w:b/>
          <w:bCs/>
          <w:kern w:val="0"/>
          <w:sz w:val="32"/>
          <w:szCs w:val="32"/>
        </w:rPr>
      </w:pPr>
      <w:r>
        <w:rPr>
          <w:rFonts w:ascii="楷体" w:hAnsi="楷体" w:eastAsia="楷体" w:cs="Times New Roman"/>
          <w:b/>
          <w:bCs/>
          <w:kern w:val="0"/>
          <w:sz w:val="32"/>
          <w:szCs w:val="32"/>
        </w:rPr>
        <w:t>（四）</w:t>
      </w:r>
      <w:r>
        <w:rPr>
          <w:rFonts w:hint="eastAsia" w:ascii="楷体" w:hAnsi="楷体" w:eastAsia="楷体" w:cs="楷体_GB2312"/>
          <w:b/>
          <w:bCs/>
          <w:kern w:val="0"/>
          <w:sz w:val="32"/>
          <w:szCs w:val="32"/>
        </w:rPr>
        <w:t>应聘人员专业中有培养方向的如何报考？</w:t>
      </w:r>
    </w:p>
    <w:p w14:paraId="4BD8ED30">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对含有两个以上培养方向的专业，如招聘岗位已明确具体培养方向的，应聘人员须符合具体培养方向方可报考。如专业目录中的</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企业管理（含：财务管理、市场营销、人力资源管理）（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，某岗位设置为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企业管理（限：财务管理）（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，则此专业中财务管理方向的应聘人员方可报考，市场营销、人力资源管理方向的不可报考。</w:t>
      </w:r>
    </w:p>
    <w:p w14:paraId="39468316">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除专业目录中有列出培养方向的专业外，其他毕业证上专业名称后面以括号等形式列出的培养方向不能作为报考专业的依据。</w:t>
      </w:r>
    </w:p>
    <w:p w14:paraId="1E8182E0">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四、关于资格要求</w:t>
      </w:r>
    </w:p>
    <w:p w14:paraId="24B8823F">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应聘人员应如何判断自己是否具备相应的职称或职业资格？</w:t>
      </w:r>
    </w:p>
    <w:p w14:paraId="3EDFF30A">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职称、职业资格等以考生具有相关证书或获得资格核定部门的正式批文为准。仅考试、考核合格，但还未获得证书或批文的，不视为已具备相应资格。相关证书还须符合招聘岗位所设资格证书类别、专业、级别要求。</w:t>
      </w:r>
    </w:p>
    <w:p w14:paraId="2A6ED8DE">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五、关于港澳居民报考</w:t>
      </w:r>
    </w:p>
    <w:p w14:paraId="2A340148">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（一</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哪些港澳居民可以报考？</w:t>
      </w:r>
    </w:p>
    <w:p w14:paraId="6CEE84F0">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港澳居民同时符合以下条件的可报考：</w:t>
      </w:r>
    </w:p>
    <w:p w14:paraId="33EC2CBD">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1.根据《广东省人力资源和社会保障厅粤港澳大湾区（内地）事业单位公开招聘港澳居民管理办法》规定，香港特别行政区、澳门特别行政区永久性居民中无外国居留权的港澳居民；</w:t>
      </w:r>
    </w:p>
    <w:p w14:paraId="42BA9FDB">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2.具备《广东省人力资源和社会保障厅粤港澳大湾区（内地）事业单位公开招聘港澳居民管理办法》第五条所列条件。</w:t>
      </w:r>
    </w:p>
    <w:p w14:paraId="6FC7789E">
      <w:pPr>
        <w:adjustRightInd w:val="0"/>
        <w:spacing w:line="580" w:lineRule="exact"/>
        <w:ind w:firstLine="643" w:firstLineChars="200"/>
        <w:rPr>
          <w:rFonts w:ascii="楷体" w:hAnsi="楷体" w:eastAsia="楷体" w:cs="Times New Roman"/>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港澳居民在面试资格审核时还需提供哪些材料？</w:t>
      </w:r>
    </w:p>
    <w:p w14:paraId="7951297E">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1.香港永久性居民身份证或澳门永久性居民身份证；</w:t>
      </w:r>
    </w:p>
    <w:p w14:paraId="405A78D9">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2.港澳居民来往内地通行证；</w:t>
      </w:r>
    </w:p>
    <w:p w14:paraId="49DA556F">
      <w:pPr>
        <w:adjustRightInd w:val="0"/>
        <w:spacing w:line="580" w:lineRule="exact"/>
        <w:ind w:firstLine="640" w:firstLineChars="200"/>
        <w:rPr>
          <w:rFonts w:hint="eastAsia" w:ascii="仿宋_GB2312" w:hAnsi="Times New Roman" w:eastAsia="仿宋_GB2312" w:cs="Times New Roman"/>
        </w:rPr>
      </w:pPr>
      <w:r>
        <w:rPr>
          <w:rFonts w:hint="eastAsia" w:ascii="仿宋_GB2312" w:hAnsi="Times New Roman" w:eastAsia="仿宋_GB2312" w:cs="仿宋_GB2312"/>
          <w:kern w:val="0"/>
          <w:sz w:val="32"/>
          <w:szCs w:val="32"/>
        </w:rPr>
        <w:t>3.港澳地区《无犯罪纪（记）录》（可在考察环节提供）。</w:t>
      </w:r>
    </w:p>
    <w:p w14:paraId="4978BC33">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六、关于年龄和工作经历</w:t>
      </w:r>
    </w:p>
    <w:p w14:paraId="5E6E2468">
      <w:pPr>
        <w:pStyle w:val="2"/>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（一）招聘岗位年龄条件的计算截止时间？</w:t>
      </w:r>
    </w:p>
    <w:p w14:paraId="111F180E">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招聘岗位年龄条件的计算截止时间为本次公开招聘报名首日。例如：如果报名首日为202</w:t>
      </w:r>
      <w:r>
        <w:rPr>
          <w:rFonts w:hint="eastAsia"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rPr>
        <w:t>年1月1日，则“45周岁以下”是指197</w:t>
      </w:r>
      <w:r>
        <w:rPr>
          <w:rFonts w:hint="eastAsia" w:ascii="Times New Roman" w:hAnsi="Times New Roman" w:eastAsia="仿宋_GB2312" w:cs="仿宋_GB2312"/>
          <w:kern w:val="0"/>
          <w:sz w:val="32"/>
          <w:szCs w:val="32"/>
          <w:lang w:val="en-US" w:eastAsia="zh-CN"/>
        </w:rPr>
        <w:t>9</w:t>
      </w:r>
      <w:r>
        <w:rPr>
          <w:rFonts w:hint="eastAsia" w:ascii="Times New Roman" w:hAnsi="Times New Roman" w:eastAsia="仿宋_GB2312" w:cs="仿宋_GB2312"/>
          <w:kern w:val="0"/>
          <w:sz w:val="32"/>
          <w:szCs w:val="32"/>
        </w:rPr>
        <w:t>年1月1日以后出生</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50</w:t>
      </w:r>
      <w:r>
        <w:rPr>
          <w:rFonts w:hint="eastAsia" w:ascii="Times New Roman" w:hAnsi="Times New Roman" w:eastAsia="仿宋_GB2312" w:cs="仿宋_GB2312"/>
          <w:kern w:val="0"/>
          <w:sz w:val="32"/>
          <w:szCs w:val="32"/>
        </w:rPr>
        <w:t>周岁以下”是指197</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年1月1日以后出生。</w:t>
      </w:r>
    </w:p>
    <w:p w14:paraId="025AFEF5">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工作经历起始时间如何界定？</w:t>
      </w:r>
    </w:p>
    <w:p w14:paraId="1B0CF254">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1.在党政机关、事业单位、国有企业工作的人员，工作经历时间自报到之日算起。</w:t>
      </w:r>
    </w:p>
    <w:p w14:paraId="189D434C">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2.参加大学生村官、</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三支一扶</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大学生志愿服务西部计划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广东大学生志愿服务山区计划</w:t>
      </w:r>
      <w:r>
        <w:rPr>
          <w:rFonts w:hint="eastAsia" w:ascii="仿宋_GB2312" w:hAnsi="Times New Roman" w:eastAsia="仿宋_GB2312" w:cs="Times New Roman"/>
          <w:kern w:val="0"/>
          <w:sz w:val="32"/>
          <w:szCs w:val="32"/>
        </w:rPr>
        <w:t>”</w:t>
      </w:r>
      <w:r>
        <w:rPr>
          <w:rFonts w:hint="eastAsia" w:ascii="仿宋_GB2312" w:hAnsi="Times New Roman" w:eastAsia="仿宋_GB2312" w:cs="仿宋_GB2312"/>
          <w:kern w:val="0"/>
          <w:sz w:val="32"/>
          <w:szCs w:val="32"/>
        </w:rPr>
        <w:t>等服务基层项目人员，工作经历时间自报到之日算起。</w:t>
      </w:r>
    </w:p>
    <w:p w14:paraId="7BFBC862">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3.到基层特定公益岗位（社会管理和公共服务）初次就业的人员，工作经历时间从工作协议约定的起始时间算起。</w:t>
      </w:r>
    </w:p>
    <w:p w14:paraId="539454B1">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4.离校未就业高校毕业生到高校毕业生实习见习基地参加见习或者到企事业单位参与项目研究的人员，工作经历时间自报到之日算起。</w:t>
      </w:r>
    </w:p>
    <w:p w14:paraId="1A6BE65D">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5.在其他经济组织、社会组织等单位工作的人员，工作经历时间以劳动合同约定的起始时间算起。</w:t>
      </w:r>
    </w:p>
    <w:p w14:paraId="6B8E1D73">
      <w:pPr>
        <w:adjustRightInd w:val="0"/>
        <w:spacing w:line="58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6.自主创业并办理工商注册手续的人员，工作经历时间自营业执照颁发之日算起。</w:t>
      </w:r>
    </w:p>
    <w:p w14:paraId="2FBBC860">
      <w:pPr>
        <w:pStyle w:val="2"/>
        <w:spacing w:line="580" w:lineRule="exact"/>
        <w:ind w:firstLine="640" w:firstLineChars="200"/>
        <w:rPr>
          <w:rFonts w:hint="eastAsia" w:ascii="仿宋_GB2312" w:hAnsi="Times New Roman" w:eastAsia="仿宋_GB2312" w:cs="Times New Roman"/>
        </w:rPr>
      </w:pPr>
      <w:r>
        <w:rPr>
          <w:rFonts w:hint="eastAsia" w:ascii="仿宋_GB2312" w:hAnsi="Times New Roman" w:eastAsia="仿宋_GB2312" w:cs="仿宋_GB2312"/>
          <w:kern w:val="0"/>
          <w:sz w:val="32"/>
          <w:szCs w:val="32"/>
        </w:rPr>
        <w:t>7.以灵活就业形式初次就业人员，工作经历时间从登记灵活就业并经审批确认的起始时间算起。</w:t>
      </w:r>
    </w:p>
    <w:p w14:paraId="346ABCE2">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（三</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工作经历计算截止时间？</w:t>
      </w:r>
    </w:p>
    <w:p w14:paraId="2755D979">
      <w:pPr>
        <w:pStyle w:val="2"/>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工作经历计算截止时间为</w:t>
      </w:r>
      <w:r>
        <w:rPr>
          <w:rFonts w:hint="default" w:ascii="Times New Roman" w:hAnsi="Times New Roman" w:eastAsia="仿宋_GB2312" w:cs="Times New Roman"/>
          <w:kern w:val="0"/>
          <w:sz w:val="32"/>
          <w:szCs w:val="32"/>
        </w:rPr>
        <w:t>本次</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rPr>
        <w:t>招聘报名首日</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kern w:val="0"/>
          <w:sz w:val="32"/>
          <w:szCs w:val="32"/>
        </w:rPr>
        <w:t>在应聘人员在校全日制学习期间参加社会实践或者参加相关工作，即使与单位签订劳动合同并缴纳了社会保险，也不视为工作经历。工作之后取得全日制学历的，全日制学习时间不计入工作经历时间。</w:t>
      </w:r>
    </w:p>
    <w:p w14:paraId="12ECDD47">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（四</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只有单位证明的，能否通过工作经历资格审核？</w:t>
      </w:r>
    </w:p>
    <w:p w14:paraId="6771DC15">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只有单位出具的证明，不能通过工作经历资格审核。应聘人员应提供劳动合同（聘用合同）</w:t>
      </w:r>
      <w:r>
        <w:rPr>
          <w:rFonts w:hint="eastAsia" w:ascii="仿宋_GB2312" w:hAnsi="仿宋_GB2312" w:eastAsia="仿宋_GB2312" w:cs="仿宋_GB2312"/>
          <w:sz w:val="32"/>
          <w:szCs w:val="32"/>
        </w:rPr>
        <w:t>或经人力资源社会保障部门用工备案材料</w:t>
      </w:r>
      <w:r>
        <w:rPr>
          <w:rFonts w:hint="eastAsia" w:ascii="Times New Roman" w:hAnsi="Times New Roman" w:eastAsia="仿宋_GB2312" w:cs="仿宋_GB2312"/>
          <w:kern w:val="0"/>
          <w:sz w:val="32"/>
          <w:szCs w:val="32"/>
        </w:rPr>
        <w:t>或工资发放记录相关资料，</w:t>
      </w:r>
      <w:r>
        <w:rPr>
          <w:rFonts w:hint="eastAsia" w:ascii="仿宋_GB2312" w:hAnsi="仿宋_GB2312" w:eastAsia="仿宋_GB2312" w:cs="仿宋_GB2312"/>
          <w:sz w:val="32"/>
          <w:szCs w:val="32"/>
        </w:rPr>
        <w:t>社会保险参保缴费记录</w:t>
      </w:r>
      <w:r>
        <w:rPr>
          <w:rFonts w:hint="eastAsia" w:ascii="Times New Roman" w:hAnsi="Times New Roman" w:eastAsia="仿宋_GB2312" w:cs="仿宋_GB2312"/>
          <w:kern w:val="0"/>
          <w:sz w:val="32"/>
          <w:szCs w:val="32"/>
        </w:rPr>
        <w:t>等佐证材料，以证明符合工作经历要求。如在规定时间不能提供佐证材料，或所提供的材料不足以证明的，不能通过资格审核。</w:t>
      </w:r>
    </w:p>
    <w:p w14:paraId="0F75D6BA">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应聘人员在校全日制学习期间参加社会实践或者参加相关工作，即使与单位签订劳动合同并缴纳了社会保险，也不视为工作经历。</w:t>
      </w:r>
    </w:p>
    <w:p w14:paraId="0E838D5D">
      <w:pPr>
        <w:pStyle w:val="4"/>
      </w:pPr>
    </w:p>
    <w:p w14:paraId="07D0B7D6">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七、关于考试</w:t>
      </w:r>
    </w:p>
    <w:p w14:paraId="3E3FF3BA">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对违纪违规行为，有哪几种处理方式？</w:t>
      </w:r>
    </w:p>
    <w:p w14:paraId="720DF4D9">
      <w:pPr>
        <w:pStyle w:val="2"/>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应聘人员有违纪违规行为的，根据《事业单位公开招聘违纪违规行为处理规定》，分别给予取消应聘资格、考试成绩无效、记入事业单位公开招聘应聘人员诚信档案库等相应处理。</w:t>
      </w:r>
    </w:p>
    <w:p w14:paraId="0EE5FEB5">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八、关于资格审核</w:t>
      </w:r>
    </w:p>
    <w:p w14:paraId="7298E79A">
      <w:pPr>
        <w:pStyle w:val="2"/>
        <w:spacing w:line="580" w:lineRule="exact"/>
        <w:ind w:left="638" w:leftChars="304" w:firstLine="0"/>
        <w:rPr>
          <w:rFonts w:ascii="楷体" w:hAnsi="楷体" w:eastAsia="楷体" w:cs="Times New Roman"/>
          <w:b/>
          <w:bCs/>
          <w:kern w:val="0"/>
          <w:sz w:val="32"/>
          <w:szCs w:val="32"/>
        </w:rPr>
      </w:pPr>
      <w:r>
        <w:rPr>
          <w:rFonts w:hint="eastAsia" w:ascii="楷体" w:hAnsi="楷体" w:eastAsia="楷体" w:cs="楷体_GB2312"/>
          <w:b/>
          <w:bCs/>
          <w:kern w:val="0"/>
          <w:sz w:val="32"/>
          <w:szCs w:val="32"/>
        </w:rPr>
        <w:t>资格审核的时间节点包括哪些？</w:t>
      </w:r>
    </w:p>
    <w:p w14:paraId="41799A84">
      <w:pPr>
        <w:pStyle w:val="2"/>
        <w:spacing w:line="580" w:lineRule="exact"/>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14:paraId="1C0144B2">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九、关于考察</w:t>
      </w:r>
    </w:p>
    <w:p w14:paraId="6C13A451">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（一</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考察时需要对考察人选进行资格复审吗？</w:t>
      </w:r>
    </w:p>
    <w:p w14:paraId="4863EC4A">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F33934D">
      <w:pPr>
        <w:adjustRightInd w:val="0"/>
        <w:spacing w:line="580" w:lineRule="exact"/>
        <w:ind w:firstLine="643"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如何理解</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聘用后即构成回避关系</w:t>
      </w:r>
      <w:r>
        <w:rPr>
          <w:rFonts w:ascii="楷体" w:hAnsi="楷体" w:eastAsia="楷体" w:cs="Times New Roman"/>
          <w:b/>
          <w:bCs/>
          <w:kern w:val="0"/>
          <w:sz w:val="32"/>
          <w:szCs w:val="32"/>
        </w:rPr>
        <w:t>”?</w:t>
      </w:r>
    </w:p>
    <w:p w14:paraId="018D9E94">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按照《事业单位人事管理回避规定》第六条、第七条、第十条等相关规定执行。其他法律法规规定的有应予回避的情形，从其规定。</w:t>
      </w:r>
    </w:p>
    <w:p w14:paraId="63426E5B">
      <w:pPr>
        <w:pStyle w:val="2"/>
        <w:spacing w:line="560" w:lineRule="exact"/>
        <w:ind w:firstLine="641"/>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本指南仅适用于本次江门市妇幼保健院</w:t>
      </w:r>
      <w:r>
        <w:rPr>
          <w:rFonts w:ascii="Times New Roman" w:hAnsi="Times New Roman" w:eastAsia="黑体" w:cs="Times New Roman"/>
          <w:b/>
          <w:bCs/>
          <w:kern w:val="0"/>
          <w:sz w:val="32"/>
          <w:szCs w:val="32"/>
        </w:rPr>
        <w:t>202</w:t>
      </w:r>
      <w:r>
        <w:rPr>
          <w:rFonts w:hint="eastAsia" w:ascii="Times New Roman" w:hAnsi="Times New Roman" w:eastAsia="黑体" w:cs="Times New Roman"/>
          <w:b/>
          <w:bCs/>
          <w:kern w:val="0"/>
          <w:sz w:val="32"/>
          <w:szCs w:val="32"/>
          <w:lang w:val="en-US" w:eastAsia="zh-CN"/>
        </w:rPr>
        <w:t>5</w:t>
      </w:r>
      <w:r>
        <w:rPr>
          <w:rFonts w:hint="eastAsia" w:ascii="Times New Roman" w:hAnsi="Times New Roman" w:eastAsia="黑体" w:cs="黑体"/>
          <w:kern w:val="0"/>
          <w:sz w:val="32"/>
          <w:szCs w:val="32"/>
        </w:rPr>
        <w:t>年公开招聘</w:t>
      </w:r>
      <w:r>
        <w:rPr>
          <w:rFonts w:hint="eastAsia" w:ascii="Times New Roman" w:hAnsi="Times New Roman" w:eastAsia="黑体" w:cs="黑体"/>
          <w:kern w:val="0"/>
          <w:sz w:val="32"/>
          <w:szCs w:val="32"/>
          <w:lang w:eastAsia="zh-CN"/>
        </w:rPr>
        <w:t>第二批</w:t>
      </w:r>
      <w:r>
        <w:rPr>
          <w:rFonts w:hint="eastAsia" w:ascii="Times New Roman" w:hAnsi="Times New Roman" w:eastAsia="黑体" w:cs="黑体"/>
          <w:kern w:val="0"/>
          <w:sz w:val="32"/>
          <w:szCs w:val="32"/>
        </w:rPr>
        <w:t>高层次人才工作。</w:t>
      </w:r>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9AB3">
    <w:pPr>
      <w:pStyle w:val="4"/>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EFA3B23">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73AC6"/>
    <w:multiLevelType w:val="singleLevel"/>
    <w:tmpl w:val="64D73AC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revisionView w:markup="0"/>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jZTQ1YjI0OTYyMmNhNjdmNGQ5YzcyMmY1M2M1YTkifQ=="/>
  </w:docVars>
  <w:rsids>
    <w:rsidRoot w:val="1B043659"/>
    <w:rsid w:val="00071AE2"/>
    <w:rsid w:val="000D40D4"/>
    <w:rsid w:val="001A0381"/>
    <w:rsid w:val="003055FA"/>
    <w:rsid w:val="00483BFF"/>
    <w:rsid w:val="004C7108"/>
    <w:rsid w:val="004E48CF"/>
    <w:rsid w:val="005B6AE3"/>
    <w:rsid w:val="005D64A4"/>
    <w:rsid w:val="006600B3"/>
    <w:rsid w:val="007C23FB"/>
    <w:rsid w:val="00814FC0"/>
    <w:rsid w:val="00872FDD"/>
    <w:rsid w:val="00882B39"/>
    <w:rsid w:val="008845E6"/>
    <w:rsid w:val="0092184C"/>
    <w:rsid w:val="00AA130A"/>
    <w:rsid w:val="00B269C7"/>
    <w:rsid w:val="00C17675"/>
    <w:rsid w:val="00C943F0"/>
    <w:rsid w:val="00DA124E"/>
    <w:rsid w:val="00E37AD1"/>
    <w:rsid w:val="00EA6534"/>
    <w:rsid w:val="00FE4E61"/>
    <w:rsid w:val="01ED7F05"/>
    <w:rsid w:val="02A12F56"/>
    <w:rsid w:val="03B2392E"/>
    <w:rsid w:val="059D6095"/>
    <w:rsid w:val="083E5ED4"/>
    <w:rsid w:val="08B4116F"/>
    <w:rsid w:val="0F545D35"/>
    <w:rsid w:val="10B92932"/>
    <w:rsid w:val="10E050E0"/>
    <w:rsid w:val="13190871"/>
    <w:rsid w:val="132D40B4"/>
    <w:rsid w:val="14AA398D"/>
    <w:rsid w:val="171942F2"/>
    <w:rsid w:val="17D90044"/>
    <w:rsid w:val="18001919"/>
    <w:rsid w:val="193262D5"/>
    <w:rsid w:val="19C90186"/>
    <w:rsid w:val="19D665BD"/>
    <w:rsid w:val="1A2F6AE9"/>
    <w:rsid w:val="1B043659"/>
    <w:rsid w:val="1BF11FDA"/>
    <w:rsid w:val="1CC154CD"/>
    <w:rsid w:val="1D097731"/>
    <w:rsid w:val="1E711149"/>
    <w:rsid w:val="1E93142F"/>
    <w:rsid w:val="211C1789"/>
    <w:rsid w:val="221B1356"/>
    <w:rsid w:val="22403B09"/>
    <w:rsid w:val="227345A4"/>
    <w:rsid w:val="2293511F"/>
    <w:rsid w:val="275150AD"/>
    <w:rsid w:val="28112AA9"/>
    <w:rsid w:val="28CB5D50"/>
    <w:rsid w:val="2EC711AA"/>
    <w:rsid w:val="2F4D845B"/>
    <w:rsid w:val="300267C0"/>
    <w:rsid w:val="316F7038"/>
    <w:rsid w:val="31D83C7E"/>
    <w:rsid w:val="359A1A73"/>
    <w:rsid w:val="36AE0B9B"/>
    <w:rsid w:val="36B635D2"/>
    <w:rsid w:val="36BD6B11"/>
    <w:rsid w:val="36FD7D7D"/>
    <w:rsid w:val="36FE8C71"/>
    <w:rsid w:val="3994432F"/>
    <w:rsid w:val="39B476FF"/>
    <w:rsid w:val="3CF121A0"/>
    <w:rsid w:val="3D0F4811"/>
    <w:rsid w:val="3D3952B7"/>
    <w:rsid w:val="3DC049AF"/>
    <w:rsid w:val="43BC0C6F"/>
    <w:rsid w:val="48B82EC1"/>
    <w:rsid w:val="48BD3312"/>
    <w:rsid w:val="491D2AA5"/>
    <w:rsid w:val="4BCF9E93"/>
    <w:rsid w:val="4C301578"/>
    <w:rsid w:val="4CA12810"/>
    <w:rsid w:val="4DD260B5"/>
    <w:rsid w:val="4F2F65F9"/>
    <w:rsid w:val="4FC5163A"/>
    <w:rsid w:val="4FE42F09"/>
    <w:rsid w:val="51277D9F"/>
    <w:rsid w:val="515C3DBA"/>
    <w:rsid w:val="52461B6F"/>
    <w:rsid w:val="52681379"/>
    <w:rsid w:val="53126132"/>
    <w:rsid w:val="54F12743"/>
    <w:rsid w:val="55D6416A"/>
    <w:rsid w:val="56B10601"/>
    <w:rsid w:val="58231CB8"/>
    <w:rsid w:val="5878707A"/>
    <w:rsid w:val="58B75227"/>
    <w:rsid w:val="59FC76D1"/>
    <w:rsid w:val="5A5C63CB"/>
    <w:rsid w:val="5A692ACA"/>
    <w:rsid w:val="5AAC7F69"/>
    <w:rsid w:val="5ED956E5"/>
    <w:rsid w:val="5FFF1BA0"/>
    <w:rsid w:val="60632CA1"/>
    <w:rsid w:val="61C75926"/>
    <w:rsid w:val="62CC5007"/>
    <w:rsid w:val="64113BE2"/>
    <w:rsid w:val="65E066C2"/>
    <w:rsid w:val="6632786B"/>
    <w:rsid w:val="663C7B0C"/>
    <w:rsid w:val="67FC21AB"/>
    <w:rsid w:val="6B4B111D"/>
    <w:rsid w:val="6BB763C6"/>
    <w:rsid w:val="6BED213F"/>
    <w:rsid w:val="6DC129AD"/>
    <w:rsid w:val="6E1C52A5"/>
    <w:rsid w:val="6EB531BB"/>
    <w:rsid w:val="6FBD5C57"/>
    <w:rsid w:val="71E869BB"/>
    <w:rsid w:val="74FF7233"/>
    <w:rsid w:val="76805151"/>
    <w:rsid w:val="778878D2"/>
    <w:rsid w:val="77EB29E3"/>
    <w:rsid w:val="780627F5"/>
    <w:rsid w:val="7BF36445"/>
    <w:rsid w:val="7BFFCCC6"/>
    <w:rsid w:val="7EF6497F"/>
    <w:rsid w:val="7FF16F6D"/>
    <w:rsid w:val="9FF7EECA"/>
    <w:rsid w:val="AD9CBFEF"/>
    <w:rsid w:val="BB7F10BB"/>
    <w:rsid w:val="E72FF1DF"/>
    <w:rsid w:val="F3D693C5"/>
    <w:rsid w:val="F57FFB02"/>
    <w:rsid w:val="F8BFF458"/>
    <w:rsid w:val="FDBEEAEB"/>
    <w:rsid w:val="FF5B731C"/>
    <w:rsid w:val="FF8FF3D0"/>
    <w:rsid w:val="FFBF7AC4"/>
    <w:rsid w:val="FFBFE5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627"/>
    </w:pPr>
  </w:style>
  <w:style w:type="paragraph" w:styleId="3">
    <w:name w:val="Balloon Text"/>
    <w:basedOn w:val="1"/>
    <w:link w:val="12"/>
    <w:semiHidden/>
    <w:qFormat/>
    <w:uiPriority w:val="99"/>
    <w:rPr>
      <w:sz w:val="18"/>
      <w:szCs w:val="18"/>
    </w:rPr>
  </w:style>
  <w:style w:type="paragraph" w:styleId="4">
    <w:name w:val="footer"/>
    <w:basedOn w:val="1"/>
    <w:next w:val="5"/>
    <w:link w:val="10"/>
    <w:qFormat/>
    <w:uiPriority w:val="99"/>
    <w:pPr>
      <w:tabs>
        <w:tab w:val="center" w:pos="4153"/>
        <w:tab w:val="right" w:pos="8306"/>
      </w:tabs>
      <w:snapToGrid w:val="0"/>
      <w:jc w:val="left"/>
    </w:pPr>
    <w:rPr>
      <w:sz w:val="18"/>
      <w:szCs w:val="18"/>
    </w:rPr>
  </w:style>
  <w:style w:type="paragraph" w:customStyle="1" w:styleId="5">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widowControl/>
      <w:jc w:val="left"/>
    </w:pPr>
    <w:rPr>
      <w:rFonts w:ascii="宋体" w:hAnsi="宋体" w:cs="宋体"/>
      <w:kern w:val="0"/>
      <w:sz w:val="18"/>
      <w:szCs w:val="18"/>
    </w:rPr>
  </w:style>
  <w:style w:type="character" w:customStyle="1" w:styleId="10">
    <w:name w:val="页脚 Char"/>
    <w:basedOn w:val="9"/>
    <w:link w:val="4"/>
    <w:semiHidden/>
    <w:qFormat/>
    <w:uiPriority w:val="99"/>
    <w:rPr>
      <w:rFonts w:ascii="Calibri" w:hAnsi="Calibri" w:cs="Calibri"/>
      <w:sz w:val="18"/>
      <w:szCs w:val="18"/>
    </w:rPr>
  </w:style>
  <w:style w:type="character" w:customStyle="1" w:styleId="11">
    <w:name w:val="正文文本缩进 Char"/>
    <w:basedOn w:val="9"/>
    <w:link w:val="2"/>
    <w:semiHidden/>
    <w:qFormat/>
    <w:uiPriority w:val="99"/>
    <w:rPr>
      <w:rFonts w:ascii="Calibri" w:hAnsi="Calibri" w:cs="Calibri"/>
      <w:szCs w:val="21"/>
    </w:rPr>
  </w:style>
  <w:style w:type="character" w:customStyle="1" w:styleId="12">
    <w:name w:val="批注框文本 Char"/>
    <w:basedOn w:val="9"/>
    <w:link w:val="3"/>
    <w:qFormat/>
    <w:locked/>
    <w:uiPriority w:val="99"/>
    <w:rPr>
      <w:rFonts w:ascii="Calibri" w:hAnsi="Calibri" w:eastAsia="宋体" w:cs="Calibri"/>
      <w:kern w:val="2"/>
      <w:sz w:val="18"/>
      <w:szCs w:val="18"/>
    </w:rPr>
  </w:style>
  <w:style w:type="character" w:customStyle="1" w:styleId="13">
    <w:name w:val="页眉 Char"/>
    <w:basedOn w:val="9"/>
    <w:link w:val="6"/>
    <w:semiHidden/>
    <w:qFormat/>
    <w:uiPriority w:val="99"/>
    <w:rPr>
      <w:rFonts w:ascii="Calibri" w:hAnsi="Calibri" w:cs="Calibri"/>
      <w:sz w:val="18"/>
      <w:szCs w:val="18"/>
    </w:rPr>
  </w:style>
  <w:style w:type="paragraph" w:customStyle="1" w:styleId="14">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8</Pages>
  <Words>3658</Words>
  <Characters>3728</Characters>
  <Lines>20</Lines>
  <Paragraphs>5</Paragraphs>
  <TotalTime>1</TotalTime>
  <ScaleCrop>false</ScaleCrop>
  <LinksUpToDate>false</LinksUpToDate>
  <CharactersWithSpaces>3728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2023-03-02T01:41:00Z</dcterms:created>
  <dc:creator>何松爱</dc:creator>
  <cp:lastModifiedBy>小小</cp:lastModifiedBy>
  <cp:lastPrinted>2023-03-03T00:11:00Z</cp:lastPrinted>
  <dcterms:modified xsi:type="dcterms:W3CDTF">2025-08-08T08:45:21Z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9A839D535773434E96F64C9B75601EE7_13</vt:lpwstr>
  </property>
  <property fmtid="{D5CDD505-2E9C-101B-9397-08002B2CF9AE}" pid="4" name="KSOTemplateDocerSaveRecord">
    <vt:lpwstr>eyJoZGlkIjoiYTdjZTQ1YjI0OTYyMmNhNjdmNGQ5YzcyMmY1M2M1YTkiLCJ1c2VySWQiOiIyMTEwMjE1NDEifQ==</vt:lpwstr>
  </property>
</Properties>
</file>