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6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323"/>
        <w:gridCol w:w="863"/>
        <w:gridCol w:w="825"/>
        <w:gridCol w:w="1712"/>
        <w:gridCol w:w="1757"/>
        <w:gridCol w:w="1768"/>
        <w:gridCol w:w="2544"/>
        <w:gridCol w:w="2108"/>
      </w:tblGrid>
      <w:tr w14:paraId="5F8E6622">
        <w:trPr>
          <w:trHeight w:val="900" w:hRule="atLeast"/>
          <w:jc w:val="center"/>
        </w:trPr>
        <w:tc>
          <w:tcPr>
            <w:tcW w:w="1362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531907">
            <w:pPr>
              <w:widowControl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附件1</w:t>
            </w:r>
          </w:p>
          <w:bookmarkEnd w:id="0"/>
          <w:p w14:paraId="385F2B9D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浙江省国土整治中心</w:t>
            </w:r>
            <w:r>
              <w:rPr>
                <w:rFonts w:eastAsia="方正小标宋简体"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eastAsia="方正小标宋简体"/>
                <w:color w:val="000000"/>
                <w:kern w:val="0"/>
                <w:sz w:val="40"/>
                <w:szCs w:val="40"/>
                <w:lang w:val="en-US" w:eastAsia="zh-CN"/>
              </w:rPr>
              <w:t>5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年编外人员招聘计划表</w:t>
            </w:r>
          </w:p>
        </w:tc>
      </w:tr>
      <w:tr w14:paraId="30720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B19C3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32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78F8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86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AF1AD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人数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4C3D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招聘对象</w:t>
            </w:r>
          </w:p>
        </w:tc>
        <w:tc>
          <w:tcPr>
            <w:tcW w:w="171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76E2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7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3912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17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5A66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2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6EA9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职称或职业资格</w:t>
            </w:r>
          </w:p>
        </w:tc>
        <w:tc>
          <w:tcPr>
            <w:tcW w:w="21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04BFA7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其他条件</w:t>
            </w:r>
          </w:p>
        </w:tc>
      </w:tr>
      <w:tr w14:paraId="313E1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33443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1E5E2">
            <w:pPr>
              <w:widowControl/>
              <w:spacing w:line="560" w:lineRule="exact"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国土空间专项规划与研究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8CB3E">
            <w:pPr>
              <w:widowControl/>
              <w:spacing w:line="56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65781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97CA0">
            <w:pPr>
              <w:widowControl/>
              <w:spacing w:line="56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周岁及以下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</w:rPr>
              <w:t>1990年1月1日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后出生，下同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76637">
            <w:pPr>
              <w:widowControl/>
              <w:spacing w:line="560" w:lineRule="exact"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城乡规划学、土地资源管理、自然地理学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3AA45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及以上学历，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学士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及以上学位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CFC63">
            <w:pPr>
              <w:widowControl/>
              <w:spacing w:line="560" w:lineRule="exact"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具有注册城乡规划师职业资格证书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BE26FE1"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14:paraId="6B59C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64F9528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1099CE7">
            <w:pPr>
              <w:widowControl/>
              <w:spacing w:line="560" w:lineRule="exact"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国土整治和生态修复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AF14AD7">
            <w:pPr>
              <w:widowControl/>
              <w:spacing w:line="56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1E7E1EE">
            <w:pPr>
              <w:widowControl/>
              <w:spacing w:line="56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50765E7">
            <w:pPr>
              <w:widowControl/>
              <w:spacing w:line="560" w:lineRule="exact"/>
              <w:jc w:val="center"/>
              <w:rPr>
                <w:rFonts w:hint="default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ED6148D">
            <w:pPr>
              <w:widowControl/>
              <w:spacing w:line="560" w:lineRule="exact"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土地资源管理、环境科学、生态学、风景园林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429F00F"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及以上学历，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学士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及以上学位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E1482B4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自然资源工程领域中级及以上职称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58C93C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41B72F5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60CFB"/>
    <w:rsid w:val="5596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toc 5"/>
    <w:basedOn w:val="1"/>
    <w:next w:val="1"/>
    <w:qFormat/>
    <w:uiPriority w:val="0"/>
    <w:pPr>
      <w:ind w:left="800" w:leftChars="8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2025-08-07T09:24:00Z</dcterms:created>
  <dc:creator>S</dc:creator>
  <cp:lastModifiedBy>S</cp:lastModifiedBy>
  <dcterms:modified xsi:type="dcterms:W3CDTF">2025-08-07T09:26:13Z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614721B91A674A0C95BEBDCE28490668_11</vt:lpwstr>
  </property>
  <property fmtid="{D5CDD505-2E9C-101B-9397-08002B2CF9AE}" pid="4" name="KSOTemplateDocerSaveRecord">
    <vt:lpwstr>eyJoZGlkIjoiZmQ4YjU1YmYxYTU2MzA2NDcyNmEwNzgxM2I2M2E5NTYiLCJ1c2VySWQiOiI0MzQ0ODUyOTAifQ==</vt:lpwstr>
  </property>
</Properties>
</file>