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19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8737C06">
      <w:pPr>
        <w:spacing w:line="700" w:lineRule="exact"/>
        <w:jc w:val="center"/>
        <w:rPr>
          <w:rFonts w:ascii="仿宋_GB2312" w:hAnsi="仿宋_GB2312" w:eastAsia="华文中宋" w:cs="Times New Roman"/>
          <w:b/>
          <w:bCs/>
          <w:sz w:val="44"/>
          <w:szCs w:val="44"/>
        </w:rPr>
      </w:pPr>
      <w:r>
        <w:rPr>
          <w:rFonts w:hint="eastAsia" w:ascii="仿宋_GB2312" w:hAnsi="仿宋_GB2312" w:eastAsia="华文中宋" w:cs="Times New Roman"/>
          <w:b/>
          <w:bCs/>
          <w:sz w:val="44"/>
          <w:szCs w:val="44"/>
        </w:rPr>
        <w:t>岗位说明书</w:t>
      </w:r>
    </w:p>
    <w:p w14:paraId="586F2BAF">
      <w:pPr>
        <w:rPr>
          <w:rFonts w:hint="eastAsia" w:ascii="仿宋_GB2312" w:hAnsi="仿宋_GB2312" w:eastAsia="等线" w:cs="Times New Roman"/>
          <w:szCs w:val="22"/>
        </w:rPr>
      </w:pPr>
    </w:p>
    <w:p w14:paraId="7691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中国联合健康医疗大数据有限责任公司本部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11B73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一、药品追溯专项办公室客户运营服务经理</w:t>
      </w:r>
    </w:p>
    <w:p w14:paraId="2E98B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楷体" w:cs="楷体"/>
          <w:b w:val="0"/>
          <w:bCs w:val="0"/>
          <w:color w:val="auto"/>
          <w:sz w:val="32"/>
          <w:szCs w:val="32"/>
        </w:rPr>
        <w:t>岗位职责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。</w:t>
      </w:r>
    </w:p>
    <w:p w14:paraId="41FFB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1.呼叫中心管理：引入外包客服团队，依业务灵活配置人员，并加以培训、激励、考核、优化，提升专业水平与服务素养；采购客服支持系统，推动该系统与业务平台的初期对接与后续改进。</w:t>
      </w:r>
    </w:p>
    <w:p w14:paraId="5A8C5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2.运营管理：完善呼叫中心运营制度流程，如排班、工单处理、反馈跟进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</w:t>
      </w:r>
      <w:r>
        <w:rPr>
          <w:rFonts w:hint="eastAsia" w:ascii="仿宋_GB2312" w:hAnsi="仿宋_GB2312" w:eastAsia="仿宋_GB2312" w:cs="仿宋_GB2312"/>
          <w:sz w:val="32"/>
          <w:szCs w:val="32"/>
        </w:rPr>
        <w:t>保运营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顺畅</w:t>
      </w:r>
      <w:r>
        <w:rPr>
          <w:rFonts w:hint="eastAsia" w:ascii="仿宋_GB2312" w:hAnsi="仿宋_GB2312" w:eastAsia="仿宋_GB2312" w:cs="仿宋_GB2312"/>
          <w:sz w:val="32"/>
          <w:szCs w:val="32"/>
        </w:rPr>
        <w:t>；建立智能知识库，引入AI大模型提供精准高效的知识支撑；实时盯关键指标，借数据分析优化问题。</w:t>
      </w:r>
    </w:p>
    <w:p w14:paraId="12403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3.服务质量管理：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服务质量监控体系，评估客服表现，出报告，依结果培训提升；处理升级投诉，究因协调解决，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客户满意度。</w:t>
      </w:r>
    </w:p>
    <w:p w14:paraId="36CD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4.业务拓展与优化：协同多部门，跟业务、探需求，为业务流程与平台改进给建议；挖数据价值，寻业务新机，推创新改进助业绩。</w:t>
      </w:r>
    </w:p>
    <w:p w14:paraId="220D5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二）任职条件。</w:t>
      </w:r>
    </w:p>
    <w:p w14:paraId="49B00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1.大学本科及以上学历，管理、营销、电商、通信等相关专业；</w:t>
      </w:r>
    </w:p>
    <w:p w14:paraId="18DD5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2.具有3-5年呼叫中心管理经验，有呼叫中心建设经历优先，有医药健康行业背景优先；</w:t>
      </w:r>
    </w:p>
    <w:p w14:paraId="6FDA0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3.富有领导力、决策力，抗压冷静决策；善于学习创新，严谨细致重质；</w:t>
      </w:r>
    </w:p>
    <w:p w14:paraId="68F34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4.熟悉呼叫中心管理工具（ACD、CRM 等），数据分析能力强，能解决业务问题；沟通协调出色，内联外合促业务，服务和解题意识强；</w:t>
      </w:r>
    </w:p>
    <w:p w14:paraId="1E93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5.工作经验和能力优秀者，可适当放宽学历专业等条件。</w:t>
      </w:r>
    </w:p>
    <w:p w14:paraId="23CE4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二、药品追溯专项办公室业务拓展资深专家</w:t>
      </w:r>
    </w:p>
    <w:p w14:paraId="2ED9E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楷体" w:cs="楷体"/>
          <w:b w:val="0"/>
          <w:bCs w:val="0"/>
          <w:color w:val="auto"/>
          <w:sz w:val="32"/>
          <w:szCs w:val="32"/>
        </w:rPr>
        <w:t>岗位职责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。</w:t>
      </w:r>
    </w:p>
    <w:p w14:paraId="75E4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1.负责药品追溯业务拓展整体工作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BC19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2.负责药品追溯业务拓展、市场推广的战略目标、战术打法的制定，日常工作的节奏把控、监督和推动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FCF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3.负责药品追溯业务团队的管理，包括团队搭建、培养、优化，绩效管理等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EF51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4.负责相关重点企业、相关行业主管部门、行业组织的维护、沟通、跟进等。</w:t>
      </w:r>
    </w:p>
    <w:p w14:paraId="62F1C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二）任职条件。</w:t>
      </w:r>
    </w:p>
    <w:p w14:paraId="435F7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1.大学本科及以上学历，市场营销、金融、经济、工商管理、供应链管理、医学等相关专业；</w:t>
      </w:r>
    </w:p>
    <w:p w14:paraId="03969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2.熟悉我国药品追溯方面工作，具有15年以上药品/医疗器械/中药饮片的追溯管理或者信息化产品销售方面的工作经历；有药品大型生产/流通企业/三甲医疗机构/大型互联网企业工作经验者优先；</w:t>
      </w:r>
    </w:p>
    <w:p w14:paraId="0F135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3.有优秀的外部沟通、组织管理、战略规划的能力；有超过10年的团队管理经验；</w:t>
      </w:r>
    </w:p>
    <w:p w14:paraId="23DF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4.有良好的药品/医疗器械/中药饮片行业的大型企业、国家及地方药监/医保/卫健等政府部门的资源积累；</w:t>
      </w:r>
    </w:p>
    <w:p w14:paraId="68D66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5.工作经验和能力优秀者，可适当放宽学历专业等条件。</w:t>
      </w:r>
    </w:p>
    <w:p w14:paraId="1369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三、药品追溯专项办公室业务拓展经理</w:t>
      </w:r>
    </w:p>
    <w:p w14:paraId="56206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楷体" w:cs="楷体"/>
          <w:b w:val="0"/>
          <w:bCs w:val="0"/>
          <w:color w:val="auto"/>
          <w:sz w:val="32"/>
          <w:szCs w:val="32"/>
        </w:rPr>
        <w:t>岗位职责</w:t>
      </w:r>
      <w:r>
        <w:rPr>
          <w:rFonts w:hint="eastAsia" w:ascii="仿宋_GB2312" w:hAnsi="仿宋_GB2312" w:eastAsia="楷体" w:cs="楷体"/>
          <w:b w:val="0"/>
          <w:bCs w:val="0"/>
          <w:sz w:val="32"/>
          <w:szCs w:val="32"/>
          <w:lang w:eastAsia="zh-CN"/>
        </w:rPr>
        <w:t>。</w:t>
      </w:r>
    </w:p>
    <w:p w14:paraId="06EF2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1.负责药品追溯业务拓展或市场推广具体工作；</w:t>
      </w:r>
    </w:p>
    <w:p w14:paraId="6FA4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2.负责所分管业务线的客户推广、战术打法制定，以及推动相关工作顺利执行并达成部门既定目标；</w:t>
      </w:r>
    </w:p>
    <w:p w14:paraId="353BF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3.负责分管业务线的重点客户、相关行业主管部门、行业组织的维护、沟通、跟进等。</w:t>
      </w:r>
    </w:p>
    <w:p w14:paraId="4683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二）任职条件。</w:t>
      </w:r>
    </w:p>
    <w:p w14:paraId="406C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1.大学本科及以上学历，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市场营销、金融、经济、工商管理、供应链管理、医学等相关专业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5214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2.熟悉我国药品追溯方面工作，具有10年以上药品/医疗器械/中药饮片的追溯或者信息化产品销售方面工作经历；有药品大型生产/流通企业/三甲医疗机构/大型互联网企业工作经验者优先；</w:t>
      </w:r>
    </w:p>
    <w:p w14:paraId="0EAE1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3.有优秀的销售、市场推广、客户沟通能力；有团队管理经验优先考虑；</w:t>
      </w:r>
    </w:p>
    <w:p w14:paraId="12D8A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4.有良好的药品/医疗器械/中药饮片的大型企业、国家及地方药监/医保/卫健等政府部门的资源积累；</w:t>
      </w:r>
    </w:p>
    <w:p w14:paraId="76636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5.工作经验和能力优秀者，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可适当放宽学历专业等条件。</w:t>
      </w:r>
    </w:p>
    <w:p w14:paraId="5CB3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四、战略研究部</w:t>
      </w:r>
      <w:r>
        <w:rPr>
          <w:rFonts w:hint="eastAsia" w:ascii="黑体" w:hAnsi="黑体" w:eastAsia="黑体" w:cs="黑体"/>
          <w:sz w:val="32"/>
          <w:szCs w:val="32"/>
        </w:rPr>
        <w:t>业务拓展岗</w:t>
      </w:r>
    </w:p>
    <w:p w14:paraId="04B69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岗位职责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 w14:paraId="3146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1.深入了解数字身份、网络安全、大数据等各领域市场动态，定期形成市场分析报告，为公司制定决策提供依据；</w:t>
      </w:r>
    </w:p>
    <w:p w14:paraId="6639F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2.挖掘客户的业务需求，促成合作，拓展维护客户关系，提高客户满意度和忠诚度；</w:t>
      </w:r>
    </w:p>
    <w:p w14:paraId="2719F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3.协助技术团队制定解决方案，输出专业的售前方案。参与招投标工作，包括标书制作、投标讲解等；</w:t>
      </w:r>
    </w:p>
    <w:p w14:paraId="5AF90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4.协助制定产品推广计划，参与各类行业展会、研讨会等活动，撰写宣传文案、制作宣传资料等；</w:t>
      </w:r>
    </w:p>
    <w:p w14:paraId="5DA50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5.根据公司下达的销售任务，确保销售目标的顺利完成，并及时汇报工作进展和业绩情况。</w:t>
      </w:r>
    </w:p>
    <w:p w14:paraId="34FCA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二）任职条件。</w:t>
      </w:r>
    </w:p>
    <w:p w14:paraId="0FC5A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1.大学本科及以上学历，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市场营销、工商管理、金融、经济、国际贸易等相关文科类专业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计算机、电子信息、通信工程、网络安全、数据科学、人工智能等相关工程类专业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中共党员优先；</w:t>
      </w:r>
    </w:p>
    <w:p w14:paraId="24F70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2.具有3年以上业务拓展等相关工作经验，掌握业务拓展的基本方法和技巧，包括市场调研、客户沟通、需求分析、方案制定、谈判签约等；</w:t>
      </w:r>
    </w:p>
    <w:p w14:paraId="31B36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3.具备良好的文档撰写能力，能够熟练使用Word、Excel、PPT等办公软件，撰写市场分析报告、售前方案、投标文件等各类商务文档，准确、清晰地表达项目信息和合作要点；</w:t>
      </w:r>
    </w:p>
    <w:p w14:paraId="01B6D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4.良好的抗压和心理承受能力，能够适应压力和挑战性的工作环境，能适应经常性出差工作要求；</w:t>
      </w:r>
    </w:p>
    <w:p w14:paraId="08B03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5.具备数字身份、网络安全、大数据等领域业务拓展工作经验优先；</w:t>
      </w:r>
    </w:p>
    <w:p w14:paraId="07991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6.工作经验和能力优秀者，可适当放宽学历专业等条件。</w:t>
      </w:r>
    </w:p>
    <w:p w14:paraId="1203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五、战略研究部</w:t>
      </w:r>
      <w:r>
        <w:rPr>
          <w:rFonts w:hint="eastAsia" w:ascii="黑体" w:hAnsi="黑体" w:eastAsia="黑体" w:cs="黑体"/>
          <w:sz w:val="32"/>
          <w:szCs w:val="32"/>
        </w:rPr>
        <w:t>解决方案岗</w:t>
      </w:r>
    </w:p>
    <w:p w14:paraId="7C61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岗位职责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 w14:paraId="6B80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1.深入了解公司产品及服务，与产品团队紧密合作，为客户提供专业的技术咨询和解决方案；</w:t>
      </w:r>
    </w:p>
    <w:p w14:paraId="5605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2.主导、参与行业热点或者客户案例的研究提炼，同步向客户传递公司最新的解决方案研究成果，推动商机落地；</w:t>
      </w:r>
    </w:p>
    <w:p w14:paraId="478D0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3.负责解决方案的成本估算和报价，确保方案的可行性和商业价值。跟进项目实施过程，提供方案优化建议，助力项目成功交付；</w:t>
      </w:r>
    </w:p>
    <w:p w14:paraId="6A747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4.根据客户的需求和问题，同销售、实施以及产品团队，共同完成售前方案、项目实施计划、部署方案的制定，并向客户进行方案展示与应答；</w:t>
      </w:r>
    </w:p>
    <w:p w14:paraId="3F166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5.协助撰写项目建议书、方案建议书、投标文件等售前文档，准确传达产品价值和解决方案优势。</w:t>
      </w:r>
    </w:p>
    <w:p w14:paraId="0D1FC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二）任职条件。</w:t>
      </w:r>
    </w:p>
    <w:p w14:paraId="45B0D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1.大学本科及以上学历，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市场营销、工商管理、金融、经济、国际贸易等相关文科类专业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计算机、电子信息、通信工程、网络安全、数据科学、人工智能等相关工程类专业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中共党员优先；</w:t>
      </w:r>
    </w:p>
    <w:p w14:paraId="20B2E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2.具有5年以上解决方案、售前支持、需求管理或IT咨询工作经验；</w:t>
      </w:r>
    </w:p>
    <w:p w14:paraId="54859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3.有解决问题、分析问题的方法，有一定洞察力（行业、规律、逻辑），熟悉软件项目运作模式；专业知识丰富、擅长演讲、组织协调能力强，抗压能力强；</w:t>
      </w:r>
    </w:p>
    <w:p w14:paraId="56B5E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4.具有政企行业工作背景优先，具备数字身份、网络安全、大数据等领域工作经验优先；</w:t>
      </w:r>
    </w:p>
    <w:p w14:paraId="6588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5.工作经验和能力优秀者，可适当放宽学历专业等条件。</w:t>
      </w:r>
    </w:p>
    <w:p w14:paraId="43036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六、战略研究部</w:t>
      </w:r>
      <w:r>
        <w:rPr>
          <w:rFonts w:hint="eastAsia" w:ascii="黑体" w:hAnsi="黑体" w:eastAsia="黑体" w:cs="黑体"/>
          <w:sz w:val="32"/>
          <w:szCs w:val="32"/>
        </w:rPr>
        <w:t>技术标准工程师</w:t>
      </w:r>
    </w:p>
    <w:p w14:paraId="6F015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岗位职责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 w14:paraId="32BAB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1.标准的研制及申报，按照公司战略部署要求，跟踪国内外相关标准并分析最新动态及政策变化情况，负责推动、编制数据领域相关技术标准，协助申报国家标准、行业标准、团体标准；</w:t>
      </w:r>
    </w:p>
    <w:p w14:paraId="01EB5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2.标准实施与推广，协助推动国家标准、行业标准在业务中的应用，协调产品、研发、测试等部门执行相关标准；</w:t>
      </w:r>
    </w:p>
    <w:p w14:paraId="13BE0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3.组织标准培训，提升行业及团队对技术标准的理解和执行能力；</w:t>
      </w:r>
    </w:p>
    <w:p w14:paraId="223A0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4.跨部门协作支持，参与产品开发评审，提供标准化建议，降低合规风险。</w:t>
      </w:r>
    </w:p>
    <w:p w14:paraId="48A3C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二）任职条件。</w:t>
      </w:r>
    </w:p>
    <w:p w14:paraId="140D4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硕士研究生及以上学历，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计算机、电子信息、通信工程、网络安全、数据科学、人工智能等相关专业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优先；</w:t>
      </w:r>
    </w:p>
    <w:p w14:paraId="4BE0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2.具备3年以上技术标准编制等相关经验，熟悉行业相关标准体系，了解标准编制及申报流程；</w:t>
      </w:r>
    </w:p>
    <w:p w14:paraId="3E855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3.具备编写清晰、严谨的标准文档和技术报告的能力；有良好的组织、沟通及协调能力；</w:t>
      </w:r>
    </w:p>
    <w:p w14:paraId="645E6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4.具备信息安全等相关行业国标、行标编制申请经验优先；</w:t>
      </w:r>
    </w:p>
    <w:p w14:paraId="57B61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5.工作经验和能力优秀者，可适当放宽学历专业等条件。</w:t>
      </w:r>
    </w:p>
    <w:p w14:paraId="30B82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七、战略研究部</w:t>
      </w:r>
      <w:r>
        <w:rPr>
          <w:rFonts w:hint="eastAsia" w:ascii="黑体" w:hAnsi="黑体" w:eastAsia="黑体" w:cs="黑体"/>
          <w:sz w:val="32"/>
          <w:szCs w:val="32"/>
        </w:rPr>
        <w:t>战略研究岗（健康医疗大数据方向）</w:t>
      </w:r>
    </w:p>
    <w:p w14:paraId="1D30E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岗位职责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 w14:paraId="71442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1.跟踪国内外健康医疗大数据政策、技术趋势及产业动态，挖掘数据要素价值化应用场景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4FC7A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2.结合公司业务方向，规划设计健康医疗大数据、个人健康医疗数据在智慧医疗、健康管理等领域的业务方案；撰写研究报告、业务规划方案，为公司领导提供数据治理应用、生态合作的策略建议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 w14:paraId="647D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3.参与政府、医疗机构及科技企业的合作对接，探索数据开发利用机制与创新业务模式；对公司相关项目推进和落地进行可行性分析，制定风险评估与落地路径规划。</w:t>
      </w:r>
    </w:p>
    <w:p w14:paraId="6D209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二）任职条件。</w:t>
      </w:r>
    </w:p>
    <w:p w14:paraId="241C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1.大学本科及以上学历，医药医疗、公共卫生、大数据、产业经济学、管理科学与工程等相关专业；中共党员优先；</w:t>
      </w:r>
    </w:p>
    <w:p w14:paraId="4B30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2.具有5年以上大数据或健康医疗行业战略研究、数据治理开发或政策分析经验，掌握AI、区块链等数据技术应用逻辑，能独立完成业务模式设计和规划方案编制；</w:t>
      </w:r>
    </w:p>
    <w:p w14:paraId="3D2CD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熟悉主流数据治理、数据分析和数据安全技术，能运用SWOT等模型开展系统性研究；具备政策解读敏感度，对复杂问题有较强的结构化表达能力；</w:t>
      </w:r>
    </w:p>
    <w:p w14:paraId="57DCBA5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熟悉数据安全、个人隐私保护法规（如GDPR及国内数据安全法）者优先；具备头部咨询公司/互联网企业/医疗机构/健康科技企业大数据业务相关背景者优先；</w:t>
      </w:r>
    </w:p>
    <w:p w14:paraId="15EE3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5.良好的沟通协调能力和团队合作精神，具备较强的学习能力和抗压能力，能够在快节奏的工作环境中保持高效的工作状态；</w:t>
      </w:r>
    </w:p>
    <w:p w14:paraId="55DC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6.工作经验和能力优秀者，可适当放宽学历专业等条件。</w:t>
      </w:r>
    </w:p>
    <w:p w14:paraId="4185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F28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联合健康医疗大数据（无锡）有限责任公司：</w:t>
      </w:r>
    </w:p>
    <w:p w14:paraId="3A13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一、运营部销售岗</w:t>
      </w:r>
    </w:p>
    <w:p w14:paraId="6E381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岗位职责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 w14:paraId="49E32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1.根据公司整体战略目标，结合医疗信息化行业市场动态，制定年度销售策略与计划；</w:t>
      </w:r>
    </w:p>
    <w:p w14:paraId="32861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2.负责公司业务的拓展及业绩达成，客户的开发及维护，对组织、个人整体业绩以及全年数字任务负责；</w:t>
      </w:r>
    </w:p>
    <w:p w14:paraId="5EFB1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3.负责团队建设与培养，销售流程优化与管理；</w:t>
      </w:r>
    </w:p>
    <w:p w14:paraId="0EEE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4.负责行业合作拓展，积极寻求与医疗信息化行业相关的企业、机构、协会等建立合作关系。</w:t>
      </w:r>
    </w:p>
    <w:p w14:paraId="4C1C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二）任职条件。</w:t>
      </w:r>
    </w:p>
    <w:p w14:paraId="059BC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1.大学本科及以上学历，市场营销、工商管理、计算机、医学等相关专业；中共党员优先；</w:t>
      </w:r>
    </w:p>
    <w:p w14:paraId="7C72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2.具有8年以上医疗信息化软件行业销售工作经验，有医院及卫健委关系积累，有销售团队管理经验及项目管理能力，成功主导过大型医疗信息化软件项目的销售与实施，销售业绩突出；</w:t>
      </w:r>
    </w:p>
    <w:p w14:paraId="3366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3.熟悉医疗信息化软件行业相关技术、产品特点、业务流程及市场动态，了解国家医疗信息化政策法规；</w:t>
      </w:r>
    </w:p>
    <w:p w14:paraId="22EE1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4.热爱销售工作，有工作激情，开拓进取，敬业，善于接触新事物，学习力强；</w:t>
      </w:r>
    </w:p>
    <w:p w14:paraId="0291F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417" w:gutter="0"/>
          <w:pgNumType w:fmt="numberInDash"/>
          <w:cols w:space="0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5.工作经验和能力优秀者，可适当放宽学历专业等条件。</w:t>
      </w:r>
      <w:bookmarkStart w:id="0" w:name="_GoBack"/>
      <w:bookmarkEnd w:id="0"/>
    </w:p>
    <w:p w14:paraId="5853F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141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CFA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E2EC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4E2EC3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A564D"/>
    <w:rsid w:val="0017544D"/>
    <w:rsid w:val="002555B9"/>
    <w:rsid w:val="002C02C2"/>
    <w:rsid w:val="00312842"/>
    <w:rsid w:val="003C43F5"/>
    <w:rsid w:val="00476BC7"/>
    <w:rsid w:val="004E0769"/>
    <w:rsid w:val="007F4336"/>
    <w:rsid w:val="008D30C8"/>
    <w:rsid w:val="00994386"/>
    <w:rsid w:val="00A74B0F"/>
    <w:rsid w:val="00B104B4"/>
    <w:rsid w:val="00B339DE"/>
    <w:rsid w:val="00BA564D"/>
    <w:rsid w:val="00CF2EBD"/>
    <w:rsid w:val="00D63269"/>
    <w:rsid w:val="00D8460B"/>
    <w:rsid w:val="00DC02D2"/>
    <w:rsid w:val="00EE56EF"/>
    <w:rsid w:val="00FB4893"/>
    <w:rsid w:val="017372B0"/>
    <w:rsid w:val="026F05D7"/>
    <w:rsid w:val="06333D10"/>
    <w:rsid w:val="077566D6"/>
    <w:rsid w:val="08C062CC"/>
    <w:rsid w:val="0B643C37"/>
    <w:rsid w:val="0DA13A39"/>
    <w:rsid w:val="0E71045C"/>
    <w:rsid w:val="12687563"/>
    <w:rsid w:val="13623FB2"/>
    <w:rsid w:val="153D5CF7"/>
    <w:rsid w:val="16DC4F7E"/>
    <w:rsid w:val="1A393593"/>
    <w:rsid w:val="1DEF0834"/>
    <w:rsid w:val="1F4B0BE5"/>
    <w:rsid w:val="22247B4C"/>
    <w:rsid w:val="24030E99"/>
    <w:rsid w:val="28DF29D5"/>
    <w:rsid w:val="2AAD6003"/>
    <w:rsid w:val="2E5122B1"/>
    <w:rsid w:val="37F4652A"/>
    <w:rsid w:val="3A3130D5"/>
    <w:rsid w:val="3DF33566"/>
    <w:rsid w:val="4384447C"/>
    <w:rsid w:val="44B15248"/>
    <w:rsid w:val="4A0453EE"/>
    <w:rsid w:val="4AC40AD3"/>
    <w:rsid w:val="4EBD7960"/>
    <w:rsid w:val="50017507"/>
    <w:rsid w:val="50680152"/>
    <w:rsid w:val="55BF56BF"/>
    <w:rsid w:val="56A434B9"/>
    <w:rsid w:val="588F2458"/>
    <w:rsid w:val="58CA0177"/>
    <w:rsid w:val="5A8957D9"/>
    <w:rsid w:val="65B07321"/>
    <w:rsid w:val="65BA2DA7"/>
    <w:rsid w:val="68095BBE"/>
    <w:rsid w:val="6A1E0CB9"/>
    <w:rsid w:val="6FC17F2E"/>
    <w:rsid w:val="72222184"/>
    <w:rsid w:val="72CB6719"/>
    <w:rsid w:val="77560455"/>
    <w:rsid w:val="78B05A0C"/>
    <w:rsid w:val="7D20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5536</Words>
  <Characters>5732</Characters>
  <Lines>63</Lines>
  <Paragraphs>17</Paragraphs>
  <TotalTime>3</TotalTime>
  <ScaleCrop>false</ScaleCrop>
  <LinksUpToDate>false</LinksUpToDate>
  <CharactersWithSpaces>5761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2024-07-22T02:58:00Z</dcterms:created>
  <dc:creator>思颖 王</dc:creator>
  <cp:lastModifiedBy>张雪峰</cp:lastModifiedBy>
  <dcterms:modified xsi:type="dcterms:W3CDTF">2025-08-05T02:28:57Z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219E73DB81B546EBBD834CF8BEDAA00A_13</vt:lpwstr>
  </property>
  <property fmtid="{D5CDD505-2E9C-101B-9397-08002B2CF9AE}" pid="4" name="KSOTemplateDocerSaveRecord">
    <vt:lpwstr>eyJoZGlkIjoiNjFhYmQ1YTEwMmU3Njc1OTZkMWZmODEzZjUxMWNhZjciLCJ1c2VySWQiOiIxNDg2NTU4MjA1In0=</vt:lpwstr>
  </property>
</Properties>
</file>