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0C5F4">
      <w:pPr>
        <w:spacing w:line="560" w:lineRule="exact"/>
        <w:jc w:val="both"/>
        <w:rPr>
          <w:rFonts w:hint="eastAsia" w:ascii="方正小标宋简体" w:hAnsi="Times New Roman" w:eastAsia="方正小标宋简体"/>
          <w:bCs/>
          <w:color w:val="000000"/>
          <w:sz w:val="44"/>
          <w:szCs w:val="44"/>
          <w:lang w:val="en-US" w:eastAsia="zh-CN"/>
        </w:rPr>
      </w:pPr>
      <w:bookmarkStart w:id="0" w:name="_GoBack"/>
      <w:bookmarkEnd w:id="0"/>
    </w:p>
    <w:p w14:paraId="018A29AE">
      <w:pPr>
        <w:spacing w:line="560" w:lineRule="exact"/>
        <w:jc w:val="center"/>
        <w:rPr>
          <w:rFonts w:hint="eastAsia" w:ascii="宋体" w:hAnsi="宋体" w:eastAsia="宋体" w:cs="宋体"/>
          <w:b/>
          <w:bCs w:val="0"/>
          <w:color w:val="000000"/>
          <w:sz w:val="44"/>
          <w:szCs w:val="44"/>
          <w:lang w:val="en-US" w:eastAsia="zh-CN"/>
        </w:rPr>
      </w:pPr>
      <w:r>
        <w:rPr>
          <w:rFonts w:hint="eastAsia" w:ascii="宋体" w:hAnsi="宋体" w:cs="宋体"/>
          <w:b/>
          <w:bCs w:val="0"/>
          <w:color w:val="000000"/>
          <w:sz w:val="44"/>
          <w:szCs w:val="44"/>
          <w:lang w:val="en-US" w:eastAsia="zh-CN"/>
        </w:rPr>
        <w:t>江西中医药大学附属医院</w:t>
      </w:r>
    </w:p>
    <w:p w14:paraId="47EB2D13">
      <w:pPr>
        <w:spacing w:line="560" w:lineRule="exact"/>
        <w:jc w:val="center"/>
        <w:rPr>
          <w:rFonts w:hint="eastAsia" w:ascii="宋体" w:hAnsi="宋体" w:cs="宋体"/>
          <w:b/>
          <w:bCs w:val="0"/>
          <w:color w:val="000000"/>
          <w:sz w:val="44"/>
          <w:szCs w:val="44"/>
          <w:lang w:val="en-US" w:eastAsia="zh-CN"/>
        </w:rPr>
      </w:pPr>
      <w:r>
        <w:rPr>
          <w:rFonts w:hint="eastAsia" w:ascii="宋体" w:hAnsi="宋体" w:eastAsia="宋体" w:cs="宋体"/>
          <w:b/>
          <w:bCs w:val="0"/>
          <w:color w:val="000000"/>
          <w:sz w:val="44"/>
          <w:szCs w:val="44"/>
        </w:rPr>
        <w:t>202</w:t>
      </w:r>
      <w:r>
        <w:rPr>
          <w:rFonts w:hint="eastAsia" w:ascii="宋体" w:hAnsi="宋体" w:eastAsia="宋体" w:cs="宋体"/>
          <w:b/>
          <w:bCs w:val="0"/>
          <w:color w:val="000000"/>
          <w:sz w:val="44"/>
          <w:szCs w:val="44"/>
          <w:lang w:val="en"/>
        </w:rPr>
        <w:t>5</w:t>
      </w:r>
      <w:r>
        <w:rPr>
          <w:rFonts w:hint="eastAsia" w:ascii="宋体" w:hAnsi="宋体" w:eastAsia="宋体" w:cs="宋体"/>
          <w:b/>
          <w:bCs w:val="0"/>
          <w:color w:val="000000"/>
          <w:sz w:val="44"/>
          <w:szCs w:val="44"/>
        </w:rPr>
        <w:t>年</w:t>
      </w:r>
      <w:r>
        <w:rPr>
          <w:rFonts w:hint="eastAsia" w:ascii="宋体" w:hAnsi="宋体" w:cs="宋体"/>
          <w:b/>
          <w:bCs w:val="0"/>
          <w:color w:val="000000"/>
          <w:sz w:val="44"/>
          <w:szCs w:val="44"/>
          <w:lang w:val="en-US" w:eastAsia="zh-CN"/>
        </w:rPr>
        <w:t>编制外</w:t>
      </w:r>
      <w:r>
        <w:rPr>
          <w:rFonts w:hint="eastAsia" w:ascii="宋体" w:hAnsi="宋体" w:eastAsia="宋体" w:cs="宋体"/>
          <w:b/>
          <w:bCs w:val="0"/>
          <w:color w:val="000000"/>
          <w:sz w:val="44"/>
          <w:szCs w:val="44"/>
        </w:rPr>
        <w:t>招聘</w:t>
      </w:r>
      <w:r>
        <w:rPr>
          <w:rFonts w:hint="eastAsia" w:ascii="宋体" w:hAnsi="宋体" w:eastAsia="宋体" w:cs="宋体"/>
          <w:b/>
          <w:bCs w:val="0"/>
          <w:color w:val="000000"/>
          <w:sz w:val="44"/>
          <w:szCs w:val="44"/>
          <w:lang w:val="en-US" w:eastAsia="zh-CN"/>
        </w:rPr>
        <w:t>工作人员</w:t>
      </w:r>
      <w:r>
        <w:rPr>
          <w:rFonts w:hint="eastAsia" w:ascii="宋体" w:hAnsi="宋体" w:cs="宋体"/>
          <w:b/>
          <w:bCs w:val="0"/>
          <w:color w:val="000000"/>
          <w:sz w:val="44"/>
          <w:szCs w:val="44"/>
          <w:lang w:val="en-US" w:eastAsia="zh-CN"/>
        </w:rPr>
        <w:t>（第三批）</w:t>
      </w:r>
    </w:p>
    <w:p w14:paraId="66D6980B">
      <w:pPr>
        <w:spacing w:line="560" w:lineRule="exact"/>
        <w:jc w:val="center"/>
        <w:rPr>
          <w:rFonts w:hint="eastAsia" w:ascii="宋体" w:hAnsi="宋体" w:eastAsia="宋体" w:cs="宋体"/>
          <w:b/>
          <w:bCs w:val="0"/>
          <w:color w:val="000000"/>
          <w:sz w:val="44"/>
          <w:szCs w:val="44"/>
          <w:lang w:val="en" w:eastAsia="zh-CN"/>
        </w:rPr>
      </w:pPr>
      <w:r>
        <w:rPr>
          <w:rFonts w:hint="eastAsia" w:ascii="宋体" w:hAnsi="宋体" w:eastAsia="宋体" w:cs="宋体"/>
          <w:b/>
          <w:bCs w:val="0"/>
          <w:color w:val="000000"/>
          <w:sz w:val="44"/>
          <w:szCs w:val="44"/>
          <w:lang w:val="en-US" w:eastAsia="zh-CN"/>
        </w:rPr>
        <w:t>报考指南</w:t>
      </w:r>
    </w:p>
    <w:p w14:paraId="00818025">
      <w:pPr>
        <w:spacing w:line="560" w:lineRule="exact"/>
        <w:rPr>
          <w:rFonts w:hint="eastAsia" w:ascii="仿宋_GB2312" w:hAnsi="宋体" w:eastAsia="仿宋_GB2312" w:cs="宋体"/>
          <w:b/>
          <w:bCs/>
          <w:color w:val="000000"/>
          <w:kern w:val="0"/>
          <w:sz w:val="32"/>
          <w:szCs w:val="32"/>
        </w:rPr>
      </w:pPr>
    </w:p>
    <w:p w14:paraId="5BE630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一、关于学历学位问题</w:t>
      </w:r>
    </w:p>
    <w:p w14:paraId="1BEBFE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（一）除2025届普通高等院校毕业生外，报考人员应在报名截止日前取得国家承认并符合招聘岗位要求的学历学位证书。</w:t>
      </w:r>
    </w:p>
    <w:p w14:paraId="3ACCA5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2025届普通高校毕业生须于2025年8月31日前取得符合岗位要求的学历学位证书（应届博士毕业生可放宽到2025年12月31日,特殊学制的按教育部门相关规定执行）。对未在规定时限内取得相应学历学位者，取消其聘用资格。</w:t>
      </w:r>
    </w:p>
    <w:p w14:paraId="45942E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二</w:t>
      </w:r>
      <w:r>
        <w:rPr>
          <w:rFonts w:hint="eastAsia" w:ascii="黑体" w:hAnsi="黑体" w:eastAsia="黑体" w:cs="黑体"/>
          <w:color w:val="000000"/>
          <w:kern w:val="0"/>
          <w:sz w:val="32"/>
          <w:szCs w:val="32"/>
        </w:rPr>
        <w:t>、关于非最高学历专业报考问题</w:t>
      </w:r>
    </w:p>
    <w:p w14:paraId="13E39C9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（一）限应届毕业生报考的岗位，报考人员须使用最高学历专业报考</w:t>
      </w:r>
    </w:p>
    <w:p w14:paraId="6A38DB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宋体" w:eastAsia="仿宋_GB2312" w:cs="宋体"/>
          <w:color w:val="000000"/>
          <w:kern w:val="0"/>
          <w:sz w:val="32"/>
          <w:szCs w:val="32"/>
        </w:rPr>
        <w:t>2025届普通高校毕业生应以其即将获得的最高学历、学位报考限应届毕业生报考的岗位，择业期内未落实工作单位的普通高校毕业生应以其毕业时获得的最高学历、学位报考限应届毕业生报考的岗位。</w:t>
      </w:r>
    </w:p>
    <w:p w14:paraId="0E24E09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（二）非限应届毕业生报考的岗位，报考人员可使用非最高学历专业报考</w:t>
      </w:r>
    </w:p>
    <w:p w14:paraId="6B3CB5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以非最高学历专业报考的，需提供符合招聘岗位对应层次专业所要求的毕业证书、学位证书。</w:t>
      </w:r>
    </w:p>
    <w:p w14:paraId="0D18BA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三</w:t>
      </w:r>
      <w:r>
        <w:rPr>
          <w:rFonts w:hint="eastAsia" w:ascii="黑体" w:hAnsi="黑体" w:eastAsia="黑体" w:cs="黑体"/>
          <w:color w:val="000000"/>
          <w:kern w:val="0"/>
          <w:sz w:val="32"/>
          <w:szCs w:val="32"/>
        </w:rPr>
        <w:t>、关于限应届毕业生报考岗位的要求</w:t>
      </w:r>
    </w:p>
    <w:p w14:paraId="7097E4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（一）限应届毕业生报考的岗位，报考人员须为通过全国统一的高考、</w:t>
      </w:r>
      <w:r>
        <w:rPr>
          <w:rFonts w:hint="eastAsia" w:ascii="仿宋_GB2312" w:hAnsi="仿宋_GB2312" w:eastAsia="仿宋_GB2312" w:cs="仿宋_GB2312"/>
          <w:i w:val="0"/>
          <w:iCs w:val="0"/>
          <w:caps w:val="0"/>
          <w:color w:val="auto"/>
          <w:spacing w:val="0"/>
          <w:sz w:val="32"/>
          <w:szCs w:val="32"/>
          <w:shd w:val="clear" w:fill="FFFFFF"/>
        </w:rPr>
        <w:t>普通高校专升本考试或</w:t>
      </w:r>
      <w:r>
        <w:rPr>
          <w:rFonts w:hint="eastAsia" w:ascii="仿宋_GB2312" w:hAnsi="仿宋_GB2312" w:eastAsia="仿宋_GB2312" w:cs="仿宋_GB2312"/>
          <w:color w:val="000000"/>
          <w:sz w:val="32"/>
          <w:szCs w:val="32"/>
          <w:highlight w:val="none"/>
        </w:rPr>
        <w:t>研究生入学考试，在国内普通高等学校或承担研究生教育任务的科研机构就读，且就读期间人事关系（个人人事档案、工资关系）和组织关系转入就读院校或科研机构的2025届普通高校毕业生。</w:t>
      </w:r>
    </w:p>
    <w:p w14:paraId="389995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（二）除2025届普通高校毕业生外，根据《江西省教育厅 江西省人力资源和社会保障厅关于做好2025届全省普通高校毕业</w:t>
      </w:r>
      <w:r>
        <w:rPr>
          <w:rFonts w:hint="eastAsia" w:ascii="仿宋_GB2312" w:hAnsi="仿宋_GB2312" w:eastAsia="仿宋_GB2312" w:cs="仿宋_GB2312"/>
          <w:color w:val="000000"/>
          <w:sz w:val="32"/>
          <w:szCs w:val="32"/>
          <w:lang w:eastAsia="zh-CN"/>
        </w:rPr>
        <w:t>生</w:t>
      </w:r>
      <w:r>
        <w:rPr>
          <w:rFonts w:hint="eastAsia" w:ascii="仿宋_GB2312" w:hAnsi="仿宋_GB2312" w:eastAsia="仿宋_GB2312" w:cs="仿宋_GB2312"/>
          <w:color w:val="000000"/>
          <w:sz w:val="32"/>
          <w:szCs w:val="32"/>
        </w:rPr>
        <w:t>就业创业工作的通知》（赣教高字〔2024〕57号）规定，报考我省各级各类事业单位的普通高校毕业生，</w:t>
      </w:r>
      <w:r>
        <w:rPr>
          <w:rFonts w:hint="eastAsia" w:ascii="仿宋_GB2312" w:hAnsi="仿宋_GB2312" w:eastAsia="仿宋_GB2312" w:cs="仿宋_GB2312"/>
          <w:color w:val="auto"/>
          <w:sz w:val="32"/>
          <w:szCs w:val="32"/>
        </w:rPr>
        <w:t>在其毕业证书落款年度2年内（含毕业当年度）未落实机关事业单位以及三支一扶、特岗教师等工作岗位的，均可按应届高校毕业生报考。</w:t>
      </w:r>
    </w:p>
    <w:p w14:paraId="7CB01B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（三）参加“大学生志愿服务西部计划”等服务基层项目前无工作经历的人员，服务期满且考核合格后2年内未落实机关事业单位以及三支一扶、特岗教师等工作岗位的，可以报考限应届毕业生报考的岗位。</w:t>
      </w:r>
    </w:p>
    <w:p w14:paraId="7A5771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2024年9月1日至报名截止日期间取得国（境）外学历学位并已完成教育部门学历认证的留学回国人员和在国家规定的2年择业期内未落实机关事业单位以及三支一扶、特岗教师等工作岗位的留学回国人员,可以报考限应届毕业生报考的岗位。</w:t>
      </w:r>
    </w:p>
    <w:p w14:paraId="37FFCD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（五）非普通高等学历教育的其他国民教育形式（函授、自学考试、网络教育、夜大、电大、成人教育等）毕业生的考生身份均为非应届毕业生。</w:t>
      </w:r>
    </w:p>
    <w:p w14:paraId="65AC9E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四</w:t>
      </w:r>
      <w:r>
        <w:rPr>
          <w:rFonts w:hint="eastAsia" w:ascii="黑体" w:hAnsi="黑体" w:eastAsia="黑体" w:cs="黑体"/>
          <w:color w:val="000000"/>
          <w:kern w:val="0"/>
          <w:sz w:val="32"/>
          <w:szCs w:val="32"/>
        </w:rPr>
        <w:t>、关于在读的非应届毕业生报考问题</w:t>
      </w:r>
    </w:p>
    <w:p w14:paraId="103018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w:t>
      </w:r>
      <w:r>
        <w:rPr>
          <w:rFonts w:hint="eastAsia" w:ascii="楷体" w:hAnsi="楷体" w:eastAsia="楷体" w:cs="楷体"/>
          <w:b/>
          <w:bCs/>
          <w:color w:val="000000"/>
          <w:kern w:val="0"/>
          <w:sz w:val="32"/>
          <w:szCs w:val="32"/>
          <w:lang w:val="en-US" w:eastAsia="zh-CN"/>
        </w:rPr>
        <w:t>一</w:t>
      </w:r>
      <w:r>
        <w:rPr>
          <w:rFonts w:hint="eastAsia" w:ascii="楷体" w:hAnsi="楷体" w:eastAsia="楷体" w:cs="楷体"/>
          <w:b/>
          <w:bCs/>
          <w:color w:val="000000"/>
          <w:kern w:val="0"/>
          <w:sz w:val="32"/>
          <w:szCs w:val="32"/>
        </w:rPr>
        <w:t>）国内高校在读的非应届毕业生报考问题</w:t>
      </w:r>
    </w:p>
    <w:p w14:paraId="1D9447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在全日制普通高校就读的非2025年应届毕业生不得报考；在全日制普通高校脱产就读的非2025年应届毕业的专升本人员、第二学士学位人员、研究生也不能以已取得的学历、学位证书报考。</w:t>
      </w:r>
    </w:p>
    <w:p w14:paraId="7DCC30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（二）尚未取得国（境）外学历学位在读人员报考问题</w:t>
      </w:r>
    </w:p>
    <w:p w14:paraId="4AEED8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境）外学历学位的在读人员既不能以其尚未取得的国（境）外学历学位证书进行报考，也不能以其已取得的其他学历学位证书进行报考。在报名截止日前尚未取得国（境）外学历学位证书的人员均视为在读人员。</w:t>
      </w:r>
    </w:p>
    <w:p w14:paraId="349E62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五</w:t>
      </w:r>
      <w:r>
        <w:rPr>
          <w:rFonts w:hint="eastAsia" w:ascii="黑体" w:hAnsi="黑体" w:eastAsia="黑体" w:cs="黑体"/>
          <w:color w:val="000000"/>
          <w:kern w:val="0"/>
          <w:sz w:val="32"/>
          <w:szCs w:val="32"/>
        </w:rPr>
        <w:t>、关于机关、事业单位正式在编人员报考要求</w:t>
      </w:r>
    </w:p>
    <w:p w14:paraId="5DE165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机关</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000000"/>
          <w:kern w:val="0"/>
          <w:sz w:val="32"/>
          <w:szCs w:val="32"/>
        </w:rPr>
        <w:t>事业单位正式在编人员报考，需按干部人事管理权限在资格审查时提供单位出具的同意报考证明，不得隐瞒实情进行报考。</w:t>
      </w:r>
    </w:p>
    <w:p w14:paraId="105EA6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六</w:t>
      </w:r>
      <w:r>
        <w:rPr>
          <w:rFonts w:hint="eastAsia" w:ascii="黑体" w:hAnsi="黑体" w:eastAsia="黑体" w:cs="黑体"/>
          <w:color w:val="000000"/>
          <w:kern w:val="0"/>
          <w:sz w:val="32"/>
          <w:szCs w:val="32"/>
        </w:rPr>
        <w:t>、关于有服务期要求且仍在服务期内的机关事业单位正式在编人员报考问题</w:t>
      </w:r>
    </w:p>
    <w:p w14:paraId="22555C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网上报名结束前与所在单位未解除人事（聘用）关系的不得报考（以编办办理下编手续时间或解除聘用合同书签订时间为准）。</w:t>
      </w:r>
    </w:p>
    <w:p w14:paraId="11DE93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Times New Roman" w:hAnsi="Times New Roman" w:eastAsia="黑体"/>
          <w:sz w:val="32"/>
          <w:szCs w:val="32"/>
          <w:lang w:val="en-US" w:eastAsia="zh-CN"/>
        </w:rPr>
        <w:t>七</w:t>
      </w:r>
      <w:r>
        <w:rPr>
          <w:rFonts w:ascii="Times New Roman" w:hAnsi="Times New Roman" w:eastAsia="黑体"/>
          <w:sz w:val="32"/>
          <w:szCs w:val="32"/>
        </w:rPr>
        <w:t>、</w:t>
      </w:r>
      <w:r>
        <w:rPr>
          <w:rFonts w:hint="eastAsia" w:ascii="黑体" w:hAnsi="黑体" w:eastAsia="黑体" w:cs="黑体"/>
          <w:color w:val="000000"/>
          <w:kern w:val="0"/>
          <w:sz w:val="32"/>
          <w:szCs w:val="32"/>
        </w:rPr>
        <w:t>关于2025年毕业的定向生、委培生报考问题</w:t>
      </w:r>
    </w:p>
    <w:p w14:paraId="5BAE87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定向生、委培生不得报考。</w:t>
      </w:r>
    </w:p>
    <w:p w14:paraId="25369EA6">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黑体" w:hAnsi="宋体" w:eastAsia="黑体" w:cs="黑体"/>
          <w:color w:val="000000"/>
          <w:kern w:val="0"/>
          <w:sz w:val="32"/>
          <w:szCs w:val="32"/>
        </w:rPr>
      </w:pPr>
      <w:r>
        <w:rPr>
          <w:rFonts w:hint="default" w:ascii="黑体" w:hAnsi="宋体" w:eastAsia="黑体" w:cs="黑体"/>
          <w:color w:val="000000"/>
          <w:kern w:val="0"/>
          <w:sz w:val="32"/>
          <w:szCs w:val="32"/>
          <w:lang w:val="en-US" w:eastAsia="zh-CN" w:bidi="ar"/>
        </w:rPr>
        <w:t>八、关于“两个同等对待”政策</w:t>
      </w:r>
    </w:p>
    <w:p w14:paraId="3E9267F8">
      <w:pPr>
        <w:pStyle w:val="2"/>
        <w:keepNext w:val="0"/>
        <w:keepLines w:val="0"/>
        <w:widowControl w:val="0"/>
        <w:suppressLineNumbers w:val="0"/>
        <w:autoSpaceDE w:val="0"/>
        <w:autoSpaceDN/>
        <w:spacing w:before="0" w:beforeAutospacing="1" w:afterLines="0" w:afterAutospacing="0"/>
        <w:ind w:left="0" w:leftChars="0" w:right="0" w:firstLine="640" w:firstLineChars="200"/>
        <w:rPr>
          <w:rFonts w:hint="eastAsia" w:ascii="Calibri" w:hAnsi="Calibri" w:eastAsia="宋体" w:cs="Times New Roman"/>
          <w:kern w:val="2"/>
          <w:sz w:val="21"/>
          <w:szCs w:val="21"/>
        </w:rPr>
      </w:pPr>
      <w:r>
        <w:rPr>
          <w:rFonts w:hint="default" w:ascii="仿宋_GB2312" w:eastAsia="仿宋_GB2312" w:cs="仿宋_GB2312"/>
          <w:i w:val="0"/>
          <w:caps w:val="0"/>
          <w:spacing w:val="0"/>
          <w:kern w:val="2"/>
          <w:sz w:val="32"/>
          <w:szCs w:val="32"/>
          <w:shd w:val="clear" w:fill="FFFFFF"/>
        </w:rPr>
        <w:t>面向社会招收的住院医师如为普通应届毕业生的，其住培合格当年在医疗卫生机构就业，按当年应届毕业生同等对待；经住培合格的本科学历临床医师，按临床医学、口腔医学、中医专业学位硕士研究生同等对待（其中住培合格证书中的培训专业应当与招聘岗位的专业要求相一致）。</w:t>
      </w:r>
    </w:p>
    <w:p w14:paraId="500CB607">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黑体" w:hAnsi="宋体" w:eastAsia="黑体" w:cs="黑体"/>
          <w:color w:val="000000"/>
          <w:kern w:val="0"/>
          <w:sz w:val="32"/>
          <w:szCs w:val="32"/>
        </w:rPr>
      </w:pPr>
      <w:r>
        <w:rPr>
          <w:rFonts w:hint="default" w:ascii="黑体" w:hAnsi="宋体" w:eastAsia="黑体" w:cs="黑体"/>
          <w:color w:val="000000"/>
          <w:kern w:val="0"/>
          <w:sz w:val="32"/>
          <w:szCs w:val="32"/>
          <w:lang w:val="en-US" w:eastAsia="zh-CN" w:bidi="ar"/>
        </w:rPr>
        <w:t>九、关于资格证书、医师规范化培训合格证取得时间问题</w:t>
      </w:r>
    </w:p>
    <w:p w14:paraId="129DA9B3">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仿宋_GB2312" w:eastAsia="仿宋_GB2312" w:cs="仿宋_GB2312"/>
          <w:i w:val="0"/>
          <w:caps w:val="0"/>
          <w:spacing w:val="0"/>
          <w:kern w:val="2"/>
          <w:sz w:val="32"/>
          <w:szCs w:val="32"/>
          <w:shd w:val="clear" w:fill="FFFFFF"/>
        </w:rPr>
      </w:pPr>
      <w:r>
        <w:rPr>
          <w:rFonts w:hint="default" w:ascii="仿宋_GB2312" w:hAnsi="Calibri" w:eastAsia="仿宋_GB2312" w:cs="仿宋_GB2312"/>
          <w:i w:val="0"/>
          <w:caps w:val="0"/>
          <w:spacing w:val="0"/>
          <w:kern w:val="2"/>
          <w:sz w:val="32"/>
          <w:szCs w:val="32"/>
          <w:shd w:val="clear" w:fill="FFFFFF"/>
          <w:lang w:val="en-US" w:eastAsia="zh-CN" w:bidi="ar"/>
        </w:rPr>
        <w:t>已参加考试但暂未取得资格证书的2025届普通高校毕业生可报考要求取得相应资格证书的岗位，</w:t>
      </w:r>
      <w:r>
        <w:rPr>
          <w:rFonts w:hint="default" w:ascii="仿宋_GB2312" w:hAnsi="宋体" w:eastAsia="仿宋_GB2312" w:cs="仿宋_GB2312"/>
          <w:color w:val="000000"/>
          <w:kern w:val="0"/>
          <w:sz w:val="32"/>
          <w:szCs w:val="32"/>
          <w:lang w:val="en-US" w:eastAsia="zh-CN" w:bidi="ar"/>
        </w:rPr>
        <w:t>报考人员应于</w:t>
      </w:r>
      <w:r>
        <w:rPr>
          <w:rFonts w:hint="default" w:ascii="仿宋_GB2312" w:hAnsi="Calibri" w:eastAsia="仿宋_GB2312" w:cs="仿宋_GB2312"/>
          <w:i w:val="0"/>
          <w:caps w:val="0"/>
          <w:spacing w:val="0"/>
          <w:kern w:val="2"/>
          <w:sz w:val="32"/>
          <w:szCs w:val="32"/>
          <w:shd w:val="clear" w:fill="FFFFFF"/>
          <w:lang w:val="en-US" w:eastAsia="zh-CN" w:bidi="ar"/>
        </w:rPr>
        <w:t>2025年11月30日前取得证书,</w:t>
      </w:r>
      <w:r>
        <w:rPr>
          <w:rFonts w:hint="default" w:ascii="仿宋_GB2312" w:hAnsi="宋体" w:eastAsia="仿宋_GB2312" w:cs="仿宋_GB2312"/>
          <w:color w:val="000000"/>
          <w:kern w:val="0"/>
          <w:sz w:val="32"/>
          <w:szCs w:val="32"/>
          <w:lang w:val="en-US" w:eastAsia="zh-CN" w:bidi="ar"/>
        </w:rPr>
        <w:t>否则不予聘用。</w:t>
      </w:r>
    </w:p>
    <w:p w14:paraId="271023E9">
      <w:pPr>
        <w:keepNext w:val="0"/>
        <w:keepLines w:val="0"/>
        <w:widowControl w:val="0"/>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宋体"/>
          <w:color w:val="000000"/>
          <w:kern w:val="0"/>
          <w:sz w:val="32"/>
          <w:szCs w:val="32"/>
        </w:rPr>
      </w:pPr>
      <w:r>
        <w:rPr>
          <w:rFonts w:hint="default" w:ascii="仿宋_GB2312" w:hAnsi="宋体" w:eastAsia="仿宋_GB2312" w:cs="宋体"/>
          <w:color w:val="000000"/>
          <w:kern w:val="0"/>
          <w:sz w:val="32"/>
          <w:szCs w:val="32"/>
          <w:lang w:val="en-US" w:eastAsia="zh-CN" w:bidi="ar"/>
        </w:rPr>
        <w:t>202</w:t>
      </w:r>
      <w:r>
        <w:rPr>
          <w:rFonts w:hint="default" w:ascii="仿宋_GB2312" w:hAnsi="宋体" w:eastAsia="仿宋_GB2312" w:cs="仿宋_GB2312"/>
          <w:color w:val="000000"/>
          <w:kern w:val="0"/>
          <w:sz w:val="32"/>
          <w:szCs w:val="32"/>
          <w:lang w:val="en-US" w:eastAsia="zh-CN" w:bidi="ar"/>
        </w:rPr>
        <w:t>5年</w:t>
      </w:r>
      <w:r>
        <w:rPr>
          <w:rFonts w:hint="default" w:ascii="仿宋_GB2312" w:hAnsi="宋体" w:eastAsia="仿宋_GB2312" w:cs="宋体"/>
          <w:color w:val="000000"/>
          <w:kern w:val="0"/>
          <w:sz w:val="32"/>
          <w:szCs w:val="32"/>
          <w:lang w:val="en-US" w:eastAsia="zh-CN" w:bidi="ar"/>
        </w:rPr>
        <w:t>培训</w:t>
      </w:r>
      <w:r>
        <w:rPr>
          <w:rFonts w:hint="default" w:ascii="仿宋_GB2312" w:hAnsi="宋体" w:eastAsia="仿宋_GB2312" w:cs="仿宋_GB2312"/>
          <w:color w:val="000000"/>
          <w:kern w:val="0"/>
          <w:sz w:val="32"/>
          <w:szCs w:val="32"/>
          <w:lang w:val="en-US" w:eastAsia="zh-CN" w:bidi="ar"/>
        </w:rPr>
        <w:t>结束但未参加结业考试的人员可报考要求取得住院医师规范化培训合格证的岗位，报考人员应于</w:t>
      </w:r>
      <w:r>
        <w:rPr>
          <w:rFonts w:hint="default" w:ascii="仿宋_GB2312" w:hAnsi="宋体" w:eastAsia="仿宋_GB2312" w:cs="宋体"/>
          <w:color w:val="000000"/>
          <w:kern w:val="0"/>
          <w:sz w:val="32"/>
          <w:szCs w:val="32"/>
          <w:lang w:val="en-US" w:eastAsia="zh-CN" w:bidi="ar"/>
        </w:rPr>
        <w:t>202</w:t>
      </w:r>
      <w:r>
        <w:rPr>
          <w:rFonts w:hint="default" w:ascii="仿宋_GB2312" w:hAnsi="宋体" w:eastAsia="仿宋_GB2312" w:cs="仿宋_GB2312"/>
          <w:color w:val="000000"/>
          <w:kern w:val="0"/>
          <w:sz w:val="32"/>
          <w:szCs w:val="32"/>
          <w:lang w:val="en-US" w:eastAsia="zh-CN" w:bidi="ar"/>
        </w:rPr>
        <w:t>5年</w:t>
      </w:r>
      <w:r>
        <w:rPr>
          <w:rFonts w:hint="default" w:ascii="仿宋_GB2312" w:hAnsi="宋体" w:eastAsia="仿宋_GB2312" w:cs="宋体"/>
          <w:kern w:val="0"/>
          <w:sz w:val="32"/>
          <w:szCs w:val="32"/>
          <w:lang w:val="en-US" w:eastAsia="zh-CN" w:bidi="ar"/>
        </w:rPr>
        <w:t>1</w:t>
      </w:r>
      <w:r>
        <w:rPr>
          <w:rFonts w:hint="default" w:ascii="仿宋_GB2312" w:hAnsi="宋体" w:eastAsia="仿宋_GB2312" w:cs="仿宋_GB2312"/>
          <w:kern w:val="0"/>
          <w:sz w:val="32"/>
          <w:szCs w:val="32"/>
          <w:lang w:val="en-US" w:eastAsia="zh-CN" w:bidi="ar"/>
        </w:rPr>
        <w:t>1月</w:t>
      </w:r>
      <w:r>
        <w:rPr>
          <w:rFonts w:hint="default" w:ascii="仿宋_GB2312" w:hAnsi="宋体" w:eastAsia="仿宋_GB2312" w:cs="宋体"/>
          <w:kern w:val="0"/>
          <w:sz w:val="32"/>
          <w:szCs w:val="32"/>
          <w:lang w:val="en-US" w:eastAsia="zh-CN" w:bidi="ar"/>
        </w:rPr>
        <w:t>3</w:t>
      </w:r>
      <w:r>
        <w:rPr>
          <w:rFonts w:hint="default" w:ascii="仿宋_GB2312" w:hAnsi="宋体" w:eastAsia="仿宋_GB2312" w:cs="仿宋_GB2312"/>
          <w:kern w:val="0"/>
          <w:sz w:val="32"/>
          <w:szCs w:val="32"/>
          <w:lang w:val="en-US" w:eastAsia="zh-CN" w:bidi="ar"/>
        </w:rPr>
        <w:t>0日前</w:t>
      </w:r>
      <w:r>
        <w:rPr>
          <w:rFonts w:hint="default" w:ascii="仿宋_GB2312" w:hAnsi="宋体" w:eastAsia="仿宋_GB2312" w:cs="仿宋_GB2312"/>
          <w:color w:val="000000"/>
          <w:kern w:val="0"/>
          <w:sz w:val="32"/>
          <w:szCs w:val="32"/>
          <w:lang w:val="en-US" w:eastAsia="zh-CN" w:bidi="ar"/>
        </w:rPr>
        <w:t>取得合格证，否则不予聘用。</w:t>
      </w:r>
    </w:p>
    <w:p w14:paraId="664A7B54">
      <w:pPr>
        <w:pStyle w:val="2"/>
        <w:rPr>
          <w:rFonts w:hint="eastAsia"/>
          <w:lang w:val="en-US" w:eastAsia="zh-CN"/>
        </w:rPr>
      </w:pPr>
    </w:p>
    <w:p w14:paraId="4AE5DF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p>
    <w:p w14:paraId="068EB0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p>
    <w:p w14:paraId="01E622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560" w:lineRule="exact"/>
        <w:ind w:left="0" w:right="0" w:firstLine="42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DACAE1-15AF-4CD2-9381-1246CF8CA6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4F7D01C-225D-4F76-99DA-F459AFCC63F6}"/>
  </w:font>
  <w:font w:name="方正小标宋简体">
    <w:panose1 w:val="02000000000000000000"/>
    <w:charset w:val="86"/>
    <w:family w:val="auto"/>
    <w:pitch w:val="default"/>
    <w:sig w:usb0="00000001" w:usb1="08000000" w:usb2="00000000" w:usb3="00000000" w:csb0="00040000" w:csb1="00000000"/>
    <w:embedRegular r:id="rId3" w:fontKey="{E16E3D02-B480-4329-B64A-F00839FFB7F1}"/>
  </w:font>
  <w:font w:name="仿宋_GB2312">
    <w:altName w:val="仿宋"/>
    <w:panose1 w:val="02010609030101010101"/>
    <w:charset w:val="86"/>
    <w:family w:val="modern"/>
    <w:pitch w:val="default"/>
    <w:sig w:usb0="00000000" w:usb1="00000000" w:usb2="00000000" w:usb3="00000000" w:csb0="00040000" w:csb1="00000000"/>
    <w:embedRegular r:id="rId4" w:fontKey="{A80C0C57-FC42-407F-BAC4-5396CDF921B0}"/>
  </w:font>
  <w:font w:name="楷体">
    <w:panose1 w:val="02010609060101010101"/>
    <w:charset w:val="86"/>
    <w:family w:val="modern"/>
    <w:pitch w:val="default"/>
    <w:sig w:usb0="800002BF" w:usb1="38CF7CFA" w:usb2="00000016" w:usb3="00000000" w:csb0="00040001" w:csb1="00000000"/>
    <w:embedRegular r:id="rId5" w:fontKey="{831E28D7-F005-472F-97E4-9EBA8343703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MmMzYWRhZTdjNDdlZjY5M2JmNmZlMzRjOGQwYWIifQ=="/>
  </w:docVars>
  <w:rsids>
    <w:rsidRoot w:val="7EBE2D81"/>
    <w:rsid w:val="00DE0DE9"/>
    <w:rsid w:val="00E117BB"/>
    <w:rsid w:val="012742FF"/>
    <w:rsid w:val="041D4F8A"/>
    <w:rsid w:val="046543B9"/>
    <w:rsid w:val="04BE409C"/>
    <w:rsid w:val="04C977A1"/>
    <w:rsid w:val="052249A7"/>
    <w:rsid w:val="0B302B26"/>
    <w:rsid w:val="0F5E43BF"/>
    <w:rsid w:val="0FEFEA1F"/>
    <w:rsid w:val="14BD2EC5"/>
    <w:rsid w:val="183D0B4A"/>
    <w:rsid w:val="193607D6"/>
    <w:rsid w:val="1AB55E3D"/>
    <w:rsid w:val="1B46065D"/>
    <w:rsid w:val="1CBF7892"/>
    <w:rsid w:val="1D2A2D95"/>
    <w:rsid w:val="1E402083"/>
    <w:rsid w:val="1FE105DB"/>
    <w:rsid w:val="1FE73B52"/>
    <w:rsid w:val="1FFF3327"/>
    <w:rsid w:val="1FFF3983"/>
    <w:rsid w:val="20195575"/>
    <w:rsid w:val="208366E3"/>
    <w:rsid w:val="23496AE1"/>
    <w:rsid w:val="2AF9FB5E"/>
    <w:rsid w:val="2B7E27B9"/>
    <w:rsid w:val="2DE80048"/>
    <w:rsid w:val="2F677A93"/>
    <w:rsid w:val="311F752F"/>
    <w:rsid w:val="317829D3"/>
    <w:rsid w:val="35F7F0B4"/>
    <w:rsid w:val="385DC8FA"/>
    <w:rsid w:val="39422FC4"/>
    <w:rsid w:val="39A87DF2"/>
    <w:rsid w:val="39C3A0E1"/>
    <w:rsid w:val="3AA43188"/>
    <w:rsid w:val="3AB7E1D7"/>
    <w:rsid w:val="3D3B2CF2"/>
    <w:rsid w:val="3D9F47F8"/>
    <w:rsid w:val="3E295E1B"/>
    <w:rsid w:val="3E9CEEFE"/>
    <w:rsid w:val="3EC26319"/>
    <w:rsid w:val="3F100F98"/>
    <w:rsid w:val="3FFBC6A2"/>
    <w:rsid w:val="3FFF6E1D"/>
    <w:rsid w:val="417F5B54"/>
    <w:rsid w:val="42CB3EA4"/>
    <w:rsid w:val="43BE4EB7"/>
    <w:rsid w:val="46976441"/>
    <w:rsid w:val="4756E356"/>
    <w:rsid w:val="479DC7FB"/>
    <w:rsid w:val="4A611111"/>
    <w:rsid w:val="4C0254FA"/>
    <w:rsid w:val="4D9F58D9"/>
    <w:rsid w:val="4EC86B40"/>
    <w:rsid w:val="4F7FD0F6"/>
    <w:rsid w:val="50DE6667"/>
    <w:rsid w:val="521460D1"/>
    <w:rsid w:val="52C75233"/>
    <w:rsid w:val="55816CA9"/>
    <w:rsid w:val="55FFC3A8"/>
    <w:rsid w:val="57756306"/>
    <w:rsid w:val="577A0797"/>
    <w:rsid w:val="577D0B9E"/>
    <w:rsid w:val="57EF7C6B"/>
    <w:rsid w:val="57FF95EA"/>
    <w:rsid w:val="57FFC7B3"/>
    <w:rsid w:val="5AD607C7"/>
    <w:rsid w:val="5B270522"/>
    <w:rsid w:val="5B7FF18F"/>
    <w:rsid w:val="5CDF4893"/>
    <w:rsid w:val="5D3C099D"/>
    <w:rsid w:val="5DAB1278"/>
    <w:rsid w:val="5EBF6570"/>
    <w:rsid w:val="5FCD8F9C"/>
    <w:rsid w:val="5FCFF06C"/>
    <w:rsid w:val="5FDD20FC"/>
    <w:rsid w:val="5FE8C00D"/>
    <w:rsid w:val="60AFFE5A"/>
    <w:rsid w:val="60BE24AE"/>
    <w:rsid w:val="62AF7A80"/>
    <w:rsid w:val="656B9190"/>
    <w:rsid w:val="65E96669"/>
    <w:rsid w:val="68F51E4B"/>
    <w:rsid w:val="6ABE519D"/>
    <w:rsid w:val="6ACF5C83"/>
    <w:rsid w:val="6B577368"/>
    <w:rsid w:val="6BD9CADD"/>
    <w:rsid w:val="6CD934EC"/>
    <w:rsid w:val="6D3401C8"/>
    <w:rsid w:val="6DBF4CD3"/>
    <w:rsid w:val="6DF7F861"/>
    <w:rsid w:val="6E2373C9"/>
    <w:rsid w:val="6F758CCC"/>
    <w:rsid w:val="6FFB24E6"/>
    <w:rsid w:val="6FFDDB17"/>
    <w:rsid w:val="6FFFF958"/>
    <w:rsid w:val="70FF90E4"/>
    <w:rsid w:val="715F949D"/>
    <w:rsid w:val="71FB96CF"/>
    <w:rsid w:val="726FCF89"/>
    <w:rsid w:val="72ABB730"/>
    <w:rsid w:val="72FAC56C"/>
    <w:rsid w:val="73FF12C0"/>
    <w:rsid w:val="757EA064"/>
    <w:rsid w:val="76AFBDF1"/>
    <w:rsid w:val="77207080"/>
    <w:rsid w:val="773FE2B8"/>
    <w:rsid w:val="77FDE703"/>
    <w:rsid w:val="78F86DAF"/>
    <w:rsid w:val="7AAA1AB7"/>
    <w:rsid w:val="7AAF4B5B"/>
    <w:rsid w:val="7AF75C5D"/>
    <w:rsid w:val="7B72FACA"/>
    <w:rsid w:val="7BF3B2BF"/>
    <w:rsid w:val="7C9E3DB3"/>
    <w:rsid w:val="7CFFB227"/>
    <w:rsid w:val="7D750CEE"/>
    <w:rsid w:val="7DC51F16"/>
    <w:rsid w:val="7DDFA166"/>
    <w:rsid w:val="7DEBA312"/>
    <w:rsid w:val="7DEF885A"/>
    <w:rsid w:val="7DF6FFCF"/>
    <w:rsid w:val="7EBE2D81"/>
    <w:rsid w:val="7EBF81F0"/>
    <w:rsid w:val="7EDF236A"/>
    <w:rsid w:val="7EFA2FAA"/>
    <w:rsid w:val="7F63336D"/>
    <w:rsid w:val="7F7D3905"/>
    <w:rsid w:val="7F7ECAB8"/>
    <w:rsid w:val="7F9B0AA5"/>
    <w:rsid w:val="7FDD2DAA"/>
    <w:rsid w:val="7FE79A55"/>
    <w:rsid w:val="7FEEB579"/>
    <w:rsid w:val="7FF7F3B7"/>
    <w:rsid w:val="7FF8B240"/>
    <w:rsid w:val="7FFB0A22"/>
    <w:rsid w:val="7FFF0DB4"/>
    <w:rsid w:val="7FFF554C"/>
    <w:rsid w:val="8B7A0EB5"/>
    <w:rsid w:val="8EF13BBB"/>
    <w:rsid w:val="99D24564"/>
    <w:rsid w:val="9CFAB1B5"/>
    <w:rsid w:val="9D5F5496"/>
    <w:rsid w:val="9DDF4584"/>
    <w:rsid w:val="A9F3BB5F"/>
    <w:rsid w:val="AD11F5DA"/>
    <w:rsid w:val="ADDD33C7"/>
    <w:rsid w:val="ADF7468E"/>
    <w:rsid w:val="AED5A53D"/>
    <w:rsid w:val="AED7F0BA"/>
    <w:rsid w:val="AFFD5E16"/>
    <w:rsid w:val="B37A691C"/>
    <w:rsid w:val="B4FCCBC1"/>
    <w:rsid w:val="B6FD2345"/>
    <w:rsid w:val="B75A1B64"/>
    <w:rsid w:val="B7F637A5"/>
    <w:rsid w:val="B9E79CAC"/>
    <w:rsid w:val="BAEF8FAF"/>
    <w:rsid w:val="BDEF11FE"/>
    <w:rsid w:val="BF9FCF20"/>
    <w:rsid w:val="BFEF4931"/>
    <w:rsid w:val="C1676005"/>
    <w:rsid w:val="C9EF056A"/>
    <w:rsid w:val="CD5E9650"/>
    <w:rsid w:val="CF81AE37"/>
    <w:rsid w:val="D13EF174"/>
    <w:rsid w:val="D7EF352A"/>
    <w:rsid w:val="D7FF093B"/>
    <w:rsid w:val="D91E32D0"/>
    <w:rsid w:val="DAA8D819"/>
    <w:rsid w:val="DBFF2BFA"/>
    <w:rsid w:val="DC717739"/>
    <w:rsid w:val="DCAB75A1"/>
    <w:rsid w:val="DE6F8B9C"/>
    <w:rsid w:val="DEBBC25C"/>
    <w:rsid w:val="DF68AB06"/>
    <w:rsid w:val="E4FF2AA2"/>
    <w:rsid w:val="E9FAD855"/>
    <w:rsid w:val="EBFD1E98"/>
    <w:rsid w:val="ED7FD733"/>
    <w:rsid w:val="EDA7C2FB"/>
    <w:rsid w:val="EEFFBF65"/>
    <w:rsid w:val="EF7F2DB6"/>
    <w:rsid w:val="EFAF1765"/>
    <w:rsid w:val="F3979057"/>
    <w:rsid w:val="F3AB37CC"/>
    <w:rsid w:val="F5ED64BC"/>
    <w:rsid w:val="F652CAF8"/>
    <w:rsid w:val="F67324CD"/>
    <w:rsid w:val="F6BE522D"/>
    <w:rsid w:val="F6F6D4F0"/>
    <w:rsid w:val="F77FE6E5"/>
    <w:rsid w:val="F7F7D940"/>
    <w:rsid w:val="F7FB91A1"/>
    <w:rsid w:val="F7FC376F"/>
    <w:rsid w:val="F7FFEEC0"/>
    <w:rsid w:val="F89E7AEB"/>
    <w:rsid w:val="F9BF2F21"/>
    <w:rsid w:val="FA6F2271"/>
    <w:rsid w:val="FAFF922E"/>
    <w:rsid w:val="FBB71AA4"/>
    <w:rsid w:val="FBF77CD5"/>
    <w:rsid w:val="FBFB9903"/>
    <w:rsid w:val="FC363B73"/>
    <w:rsid w:val="FCBBDA7C"/>
    <w:rsid w:val="FCFC9DA9"/>
    <w:rsid w:val="FD25C3E4"/>
    <w:rsid w:val="FDD93C22"/>
    <w:rsid w:val="FDEDD790"/>
    <w:rsid w:val="FEEDBE3F"/>
    <w:rsid w:val="FEEF1A85"/>
    <w:rsid w:val="FF3EA672"/>
    <w:rsid w:val="FF7B2054"/>
    <w:rsid w:val="FF7F7D65"/>
    <w:rsid w:val="FFDD75B8"/>
    <w:rsid w:val="FFDF0594"/>
    <w:rsid w:val="FFDFB590"/>
    <w:rsid w:val="FFDFCB82"/>
    <w:rsid w:val="FFF75685"/>
    <w:rsid w:val="FFF79BC5"/>
    <w:rsid w:val="FFF7A44B"/>
    <w:rsid w:val="FFF9A8DE"/>
    <w:rsid w:val="FFFE217E"/>
    <w:rsid w:val="FFFF63C6"/>
    <w:rsid w:val="FFFF7C8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keepNext w:val="0"/>
      <w:keepLines w:val="0"/>
      <w:widowControl w:val="0"/>
      <w:suppressLineNumbers w:val="0"/>
      <w:spacing w:after="120" w:afterLines="0" w:afterAutospacing="0"/>
      <w:ind w:left="420" w:leftChars="200" w:firstLine="420" w:firstLineChars="200"/>
      <w:jc w:val="both"/>
    </w:pPr>
    <w:rPr>
      <w:rFonts w:hint="default" w:ascii="Calibri" w:hAnsi="Calibri" w:eastAsia="宋体" w:cs="Times New Roman"/>
      <w:kern w:val="2"/>
      <w:sz w:val="21"/>
      <w:szCs w:val="21"/>
      <w:lang w:val="en-US" w:eastAsia="zh-CN" w:bidi="ar"/>
    </w:rPr>
  </w:style>
  <w:style w:type="paragraph" w:styleId="3">
    <w:name w:val="Body Text Indent"/>
    <w:basedOn w:val="1"/>
    <w:qFormat/>
    <w:uiPriority w:val="0"/>
    <w:pPr>
      <w:spacing w:after="120" w:afterLines="0" w:afterAutospacing="0"/>
      <w:ind w:left="420" w:leftChars="2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脚 Char"/>
    <w:basedOn w:val="8"/>
    <w:link w:val="4"/>
    <w:qFormat/>
    <w:uiPriority w:val="0"/>
    <w:rPr>
      <w:rFonts w:ascii="Calibri" w:hAnsi="Calibri"/>
      <w:kern w:val="2"/>
      <w:sz w:val="18"/>
      <w:szCs w:val="18"/>
    </w:rPr>
  </w:style>
  <w:style w:type="character" w:customStyle="1" w:styleId="10">
    <w:name w:val="页眉 Char"/>
    <w:basedOn w:val="8"/>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1694</Words>
  <Characters>1756</Characters>
  <Lines>1</Lines>
  <Paragraphs>1</Paragraphs>
  <TotalTime>46</TotalTime>
  <ScaleCrop>false</ScaleCrop>
  <LinksUpToDate>false</LinksUpToDate>
  <CharactersWithSpaces>1757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2023-03-27T16:21:00Z</dcterms:created>
  <dc:creator>test</dc:creator>
  <cp:lastModifiedBy>王雨轩</cp:lastModifiedBy>
  <cp:lastPrinted>2025-04-22T08:28:00Z</cp:lastPrinted>
  <dcterms:modified xsi:type="dcterms:W3CDTF">2025-08-05T01:11:25Z</dcterms:modified>
  <dc:title>赣南医科大学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A71E873C1D094BDABE8073DC0FE945D6_13</vt:lpwstr>
  </property>
  <property fmtid="{D5CDD505-2E9C-101B-9397-08002B2CF9AE}" pid="4" name="KSOTemplateDocerSaveRecord">
    <vt:lpwstr>eyJoZGlkIjoiMjM1NzRjYmQwYmM1NjliOTJlNzQ0ZjQ1MTA1YmNhM2UiLCJ1c2VySWQiOiIzOTA0MjQ4NzkifQ==</vt:lpwstr>
  </property>
</Properties>
</file>