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5434B"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附件：</w:t>
      </w:r>
    </w:p>
    <w:p w14:paraId="08EB2493"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fldChar w:fldCharType="begin"/>
      </w:r>
      <w: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fldChar w:fldCharType="separate"/>
      </w:r>
      <w:r>
        <w:rPr>
          <w:rFonts w:ascii="Times New Roman" w:hAnsi="Times New Roman" w:eastAsia="方正小标宋_GBK" w:cs="Times New Roman"/>
          <w:sz w:val="44"/>
          <w:szCs w:val="44"/>
        </w:rPr>
        <w:t>招聘公益性岗位工作人员岗位简介表</w:t>
      </w:r>
      <w:r>
        <w:rPr>
          <w:rFonts w:ascii="Times New Roman" w:hAnsi="Times New Roman" w:eastAsia="方正小标宋_GBK" w:cs="Times New Roman"/>
          <w:sz w:val="44"/>
          <w:szCs w:val="44"/>
        </w:rPr>
        <w:fldChar w:fldCharType="end"/>
      </w:r>
    </w:p>
    <w:tbl>
      <w:tblPr>
        <w:tblStyle w:val="6"/>
        <w:tblpPr w:leftFromText="180" w:rightFromText="180" w:vertAnchor="text" w:horzAnchor="page" w:tblpX="1429" w:tblpY="162"/>
        <w:tblOverlap w:val="never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980"/>
        <w:gridCol w:w="1120"/>
        <w:gridCol w:w="1444"/>
        <w:gridCol w:w="1556"/>
        <w:gridCol w:w="2889"/>
        <w:gridCol w:w="1656"/>
        <w:gridCol w:w="2698"/>
      </w:tblGrid>
      <w:tr w14:paraId="1299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92" w:type="dxa"/>
            <w:vAlign w:val="center"/>
          </w:tcPr>
          <w:p w14:paraId="73F93CD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14:paraId="2F7E3E7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岗位名称</w:t>
            </w:r>
          </w:p>
        </w:tc>
        <w:tc>
          <w:tcPr>
            <w:tcW w:w="1120" w:type="dxa"/>
            <w:vAlign w:val="center"/>
          </w:tcPr>
          <w:p w14:paraId="3DC7BA4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岗位数量</w:t>
            </w:r>
          </w:p>
        </w:tc>
        <w:tc>
          <w:tcPr>
            <w:tcW w:w="1444" w:type="dxa"/>
            <w:vAlign w:val="center"/>
          </w:tcPr>
          <w:p w14:paraId="55403E1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就业困难人员类别</w:t>
            </w:r>
          </w:p>
        </w:tc>
        <w:tc>
          <w:tcPr>
            <w:tcW w:w="1556" w:type="dxa"/>
            <w:vAlign w:val="center"/>
          </w:tcPr>
          <w:p w14:paraId="14E8511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用工性质</w:t>
            </w:r>
          </w:p>
        </w:tc>
        <w:tc>
          <w:tcPr>
            <w:tcW w:w="2889" w:type="dxa"/>
            <w:vAlign w:val="center"/>
          </w:tcPr>
          <w:p w14:paraId="6982AD7F">
            <w:pPr>
              <w:pStyle w:val="4"/>
              <w:tabs>
                <w:tab w:val="left" w:pos="420"/>
              </w:tabs>
              <w:spacing w:before="0" w:beforeAutospacing="0" w:after="0" w:afterAutospacing="0" w:line="24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工作要求</w:t>
            </w:r>
          </w:p>
        </w:tc>
        <w:tc>
          <w:tcPr>
            <w:tcW w:w="1656" w:type="dxa"/>
            <w:vAlign w:val="center"/>
          </w:tcPr>
          <w:p w14:paraId="0FFB8AD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薪酬待遇</w:t>
            </w:r>
          </w:p>
        </w:tc>
        <w:tc>
          <w:tcPr>
            <w:tcW w:w="2698" w:type="dxa"/>
            <w:vAlign w:val="center"/>
          </w:tcPr>
          <w:p w14:paraId="38F3AD8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工作地点</w:t>
            </w:r>
          </w:p>
        </w:tc>
      </w:tr>
      <w:tr w14:paraId="56F3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692" w:type="dxa"/>
            <w:vAlign w:val="center"/>
          </w:tcPr>
          <w:p w14:paraId="17FAD3B0">
            <w:pPr>
              <w:pStyle w:val="4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1</w:t>
            </w:r>
          </w:p>
        </w:tc>
        <w:tc>
          <w:tcPr>
            <w:tcW w:w="1980" w:type="dxa"/>
            <w:vAlign w:val="center"/>
          </w:tcPr>
          <w:p w14:paraId="57F3EC8C">
            <w:pPr>
              <w:pStyle w:val="4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</w:pPr>
            <w:bookmarkStart w:id="0" w:name="_Hlk181005926"/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劳动仲裁调解</w:t>
            </w:r>
            <w:bookmarkEnd w:id="0"/>
          </w:p>
        </w:tc>
        <w:tc>
          <w:tcPr>
            <w:tcW w:w="1120" w:type="dxa"/>
            <w:vAlign w:val="center"/>
          </w:tcPr>
          <w:p w14:paraId="4588BDFE">
            <w:pPr>
              <w:pStyle w:val="4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444" w:type="dxa"/>
            <w:vAlign w:val="center"/>
          </w:tcPr>
          <w:p w14:paraId="18FA0D60">
            <w:pPr>
              <w:pStyle w:val="4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val="en-US" w:bidi="ar"/>
              </w:rPr>
              <w:t>离校2年内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val="en-US" w:eastAsia="zh-CN" w:bidi="ar"/>
              </w:rPr>
              <w:t>登记失业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val="en-US" w:bidi="ar"/>
              </w:rPr>
              <w:t>高校毕业生</w:t>
            </w:r>
          </w:p>
        </w:tc>
        <w:tc>
          <w:tcPr>
            <w:tcW w:w="1556" w:type="dxa"/>
            <w:vAlign w:val="center"/>
          </w:tcPr>
          <w:p w14:paraId="53C15084">
            <w:pPr>
              <w:pStyle w:val="4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全日制</w:t>
            </w:r>
          </w:p>
        </w:tc>
        <w:tc>
          <w:tcPr>
            <w:tcW w:w="2889" w:type="dxa"/>
            <w:vAlign w:val="center"/>
          </w:tcPr>
          <w:p w14:paraId="75D19869">
            <w:pPr>
              <w:pStyle w:val="4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爱岗敬业。热爱调解工作,注重业务学习,以维护劳动人事争议双方当事人权益为己任,恪尽职守,甘于奉献。</w:t>
            </w:r>
          </w:p>
        </w:tc>
        <w:tc>
          <w:tcPr>
            <w:tcW w:w="1656" w:type="dxa"/>
            <w:vAlign w:val="center"/>
          </w:tcPr>
          <w:p w14:paraId="46E37767">
            <w:pPr>
              <w:pStyle w:val="4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bidi="ar"/>
              </w:rPr>
              <w:t>重庆市最低工资标准</w:t>
            </w:r>
          </w:p>
        </w:tc>
        <w:tc>
          <w:tcPr>
            <w:tcW w:w="2698" w:type="dxa"/>
            <w:vAlign w:val="center"/>
          </w:tcPr>
          <w:p w14:paraId="4789A05D">
            <w:pPr>
              <w:pStyle w:val="4"/>
              <w:spacing w:before="105" w:beforeAutospacing="0" w:after="105" w:afterAutospacing="0" w:line="23" w:lineRule="atLeast"/>
              <w:jc w:val="center"/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1"/>
                <w:szCs w:val="21"/>
                <w:shd w:val="clear" w:color="auto" w:fill="FFFFFF"/>
                <w:lang w:eastAsia="zh-CN" w:bidi="ar"/>
              </w:rPr>
              <w:t>重庆市南岸区人力资源和社会保障局</w:t>
            </w:r>
          </w:p>
        </w:tc>
      </w:tr>
    </w:tbl>
    <w:p w14:paraId="7866FEF6">
      <w:pPr>
        <w:pStyle w:val="3"/>
        <w:rPr>
          <w:rFonts w:hint="eastAsia" w:ascii="Times New Roman" w:hAnsi="Times New Roman" w:cs="Times New Roma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docGrid w:type="lines" w:linePitch="321" w:charSpace="0"/>
        </w:sectPr>
      </w:pPr>
      <w:bookmarkStart w:id="1" w:name="_GoBack"/>
      <w:bookmarkEnd w:id="1"/>
    </w:p>
    <w:p w14:paraId="4DE69D50"/>
    <w:sectPr>
      <w:pgSz w:w="16838" w:h="11906" w:orient="landscape"/>
      <w:pgMar w:top="1446" w:right="1984" w:bottom="1446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C318C4-172F-4C15-BD2F-91BBE7F9149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7DF5E3D-1F47-412B-99C7-8AF77D736A4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A4F3404-8A74-4064-BCD0-C8108F8D055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797FA66-4E92-4133-8B6F-713421A542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B6379"/>
    <w:rsid w:val="333B6379"/>
    <w:rsid w:val="33716EF1"/>
    <w:rsid w:val="5778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2025-07-30T01:48:00Z</dcterms:created>
  <dc:creator>sc</dc:creator>
  <cp:lastModifiedBy>sc</cp:lastModifiedBy>
  <dcterms:modified xsi:type="dcterms:W3CDTF">2025-07-30T01:49:37Z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47A0934F55614CA49C1944C423403005_11</vt:lpwstr>
  </property>
  <property fmtid="{D5CDD505-2E9C-101B-9397-08002B2CF9AE}" pid="4" name="KSOTemplateDocerSaveRecord">
    <vt:lpwstr>eyJoZGlkIjoiMDhkNDQyMjEwYWY3ZjU2NGJmM2NhNzU3NDNlOTYxOWUiLCJ1c2VySWQiOiIyNDE5NTk0MjUifQ==</vt:lpwstr>
  </property>
</Properties>
</file>