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6F9E9">
      <w:pPr>
        <w:spacing w:line="72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4：</w:t>
      </w:r>
    </w:p>
    <w:p w14:paraId="11D7E9D3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2025年正阳县教育系统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普通高中岗位专业分类</w:t>
      </w:r>
    </w:p>
    <w:p w14:paraId="5509646F">
      <w:p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</w:p>
    <w:p w14:paraId="3BC6F7F5">
      <w:pPr>
        <w:spacing w:line="579" w:lineRule="exact"/>
        <w:ind w:firstLine="640" w:firstLineChars="200"/>
        <w:rPr>
          <w:rFonts w:hint="default" w:ascii="仿宋_GB2312" w:hAnsi="Arial" w:eastAsia="仿宋_GB2312"/>
          <w:kern w:val="0"/>
          <w:sz w:val="32"/>
        </w:rPr>
      </w:pPr>
      <w:r>
        <w:rPr>
          <w:rFonts w:ascii="仿宋_GB2312" w:hAnsi="宋体" w:eastAsia="仿宋_GB2312"/>
          <w:sz w:val="32"/>
        </w:rPr>
        <w:t>一、语文类：汉语言文学、汉语言、汉语国际教育、</w:t>
      </w:r>
      <w:r>
        <w:rPr>
          <w:rFonts w:ascii="仿宋_GB2312" w:hAnsi="Arial" w:eastAsia="仿宋_GB2312"/>
          <w:kern w:val="0"/>
          <w:sz w:val="32"/>
        </w:rPr>
        <w:t>中国少数民族语言文学、古典文献学、应用语言学、秘书学、中国语言与文化、手语翻译、数字人文、中国古典学、汉学与中国学、应用中文；中国语言文学、</w:t>
      </w:r>
      <w:r>
        <w:rPr>
          <w:rFonts w:ascii="仿宋_GB2312" w:hAnsi="宋体" w:eastAsia="仿宋_GB2312"/>
          <w:sz w:val="32"/>
        </w:rPr>
        <w:t>文艺学、汉语言文字学、语言学及应用语言学、中国古典文献学、中国古代文学、中国现当代文学、中国少数民族语言文学、比较文学与世界文学、学科教学（语文）、语文教育</w:t>
      </w:r>
      <w:r>
        <w:rPr>
          <w:rFonts w:ascii="仿宋_GB2312" w:hAnsi="Arial" w:eastAsia="仿宋_GB2312"/>
          <w:kern w:val="0"/>
          <w:sz w:val="32"/>
        </w:rPr>
        <w:t>。</w:t>
      </w:r>
    </w:p>
    <w:p w14:paraId="1F56AF99">
      <w:pPr>
        <w:spacing w:line="579" w:lineRule="exact"/>
        <w:ind w:firstLine="640" w:firstLineChars="200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二、数学类：数学与应用数学、信息与计算科学、数理基础科学、数据计算及应用；数学、基础数学、计算数学、概率论与数理统计、应用数学、运筹学与控制论、学科教学（数学）、数学教育。</w:t>
      </w:r>
    </w:p>
    <w:p w14:paraId="740428DE">
      <w:p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三、英语类：英语、商务英语；英语语言文学、外国语言学及应用语言学（英语）、</w:t>
      </w:r>
      <w:r>
        <w:rPr>
          <w:rFonts w:ascii="仿宋_GB2312" w:hAnsi="宋体" w:eastAsia="仿宋_GB2312"/>
          <w:sz w:val="32"/>
          <w:shd w:val="clear" w:color="auto" w:fill="auto"/>
        </w:rPr>
        <w:t>翻译（英语笔译、英语口译）、</w:t>
      </w:r>
      <w:r>
        <w:rPr>
          <w:rFonts w:ascii="仿宋_GB2312" w:hAnsi="宋体" w:eastAsia="仿宋_GB2312"/>
          <w:sz w:val="32"/>
        </w:rPr>
        <w:t>学科教学（英语）、英语教育。</w:t>
      </w:r>
    </w:p>
    <w:p w14:paraId="4CCCFFFF">
      <w:p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四、物理类：物理学、应用物理学、核物理、声学、系统科学与工程、量子信息科学；理论物理、粒子物理与原子核物理、原子与分子物理、等离子体物理、凝聚态物理、声学、光学、无线电物理、学科教学（物理）、物理教育。</w:t>
      </w:r>
    </w:p>
    <w:p w14:paraId="757B04B6">
      <w:pPr>
        <w:numPr>
          <w:ilvl w:val="0"/>
          <w:numId w:val="1"/>
        </w:num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化学类：化学、应用化学、化学生物学、分子科学与工程、能源化学、化学测量学与技术、资源化学；无机化学、分析化学、有机化学、物理化学（含化学物理）、高分子化学与物理、学科教学（化学）、化学教育。</w:t>
      </w:r>
    </w:p>
    <w:p w14:paraId="5524B91D">
      <w:pPr>
        <w:numPr>
          <w:ilvl w:val="0"/>
          <w:numId w:val="1"/>
        </w:num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生物类：生物科学、生物技术、生物信息学、生态学、整合科学、神经科学；生物学、植物学、动物学、生理学、水生生物学、微生物学、神经生物学、遗传学、发育生物学、细胞生物学、生物化学与分子生物学、生物物理学、学科教学（生物）、生物教育。</w:t>
      </w:r>
    </w:p>
    <w:p w14:paraId="1968AA0F">
      <w:pPr>
        <w:numPr>
          <w:ilvl w:val="0"/>
          <w:numId w:val="1"/>
        </w:num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政治类：政治学与行政学、国际政治、外交学、国际事务与国际关系、国际组织与全球治理、政治学、经济学与哲学；</w:t>
      </w:r>
    </w:p>
    <w:p w14:paraId="0C716A21">
      <w:pPr>
        <w:spacing w:line="579" w:lineRule="exact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科学社会主义、中国共产党历史、思想政治教育、马克思主义理论；政治学、政治学理论、中外政治制度、科学社会主义与国际社会主义运动、中共党史、国际政治、国际关系、外交学；马克思主义理论、马克思主义基本原理、马克思主义发展史、马克思主义中国化研究、国外马克思主义研究、思想政治教育、中国近现代史基本问题研究、</w:t>
      </w:r>
      <w:r>
        <w:rPr>
          <w:rFonts w:ascii="仿宋_GB2312" w:hAnsi="宋体" w:eastAsia="仿宋_GB2312"/>
          <w:sz w:val="32"/>
          <w:shd w:val="clear" w:color="auto" w:fill="auto"/>
        </w:rPr>
        <w:t>学科教学（思政）、</w:t>
      </w:r>
      <w:r>
        <w:rPr>
          <w:rFonts w:ascii="仿宋_GB2312" w:hAnsi="宋体" w:eastAsia="仿宋_GB2312"/>
          <w:sz w:val="32"/>
        </w:rPr>
        <w:t>政治教育。</w:t>
      </w:r>
    </w:p>
    <w:p w14:paraId="36964D72">
      <w:pPr>
        <w:spacing w:line="579" w:lineRule="exact"/>
        <w:ind w:left="464" w:leftChars="221" w:firstLine="320" w:firstLineChars="100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八、历史类：历史学、世界史、考古学、文物与博物馆学、</w:t>
      </w:r>
    </w:p>
    <w:p w14:paraId="69459E66">
      <w:pPr>
        <w:spacing w:line="579" w:lineRule="exact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文物保护技术、外国语言与外国历史、文化遗产、古文字学、科学史；中国史、史学理论及史学史、历史地理学、历史文献学、专门史、中国古代史、中国近现代史、世界史、学科教学（历史）、历史教育。</w:t>
      </w:r>
    </w:p>
    <w:p w14:paraId="4EC5FD67">
      <w:pPr>
        <w:spacing w:line="579" w:lineRule="exact"/>
        <w:ind w:firstLine="640" w:firstLineChars="200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九、地理类：地理科学、自然地理与资源环境、人文地理与城乡规划、地理信息科学；地理学、自然地理学、人文地理学、地图学与地理信息系统、学科教学（地理）、地理教育。</w:t>
      </w:r>
    </w:p>
    <w:p w14:paraId="6332F293">
      <w:p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十、日语类：日语、</w:t>
      </w:r>
      <w:r>
        <w:rPr>
          <w:rFonts w:ascii="仿宋_GB2312" w:hAnsi="宋体" w:eastAsia="仿宋_GB2312"/>
          <w:sz w:val="32"/>
          <w:shd w:val="clear" w:color="auto" w:fill="auto"/>
        </w:rPr>
        <w:t>翻译（日语笔译、日语口译）、</w:t>
      </w:r>
      <w:r>
        <w:rPr>
          <w:rFonts w:ascii="仿宋_GB2312" w:hAnsi="宋体" w:eastAsia="仿宋_GB2312"/>
          <w:sz w:val="32"/>
        </w:rPr>
        <w:t>日语语言文学、日语教育。</w:t>
      </w:r>
    </w:p>
    <w:p w14:paraId="760284D1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  <w:shd w:val="clear" w:color="auto" w:fill="auto"/>
        </w:rPr>
      </w:pPr>
      <w:r>
        <w:rPr>
          <w:rFonts w:ascii="仿宋_GB2312" w:hAnsi="宋体" w:eastAsia="仿宋_GB2312"/>
          <w:sz w:val="32"/>
        </w:rPr>
        <w:t>十一、俄语类：俄语、</w:t>
      </w:r>
      <w:r>
        <w:rPr>
          <w:rFonts w:ascii="仿宋_GB2312" w:hAnsi="宋体" w:eastAsia="仿宋_GB2312"/>
          <w:sz w:val="32"/>
          <w:shd w:val="clear" w:color="auto" w:fill="auto"/>
        </w:rPr>
        <w:t>翻译（俄语笔译、俄语口译）、俄语语言文学、俄语教育。</w:t>
      </w:r>
    </w:p>
    <w:p w14:paraId="3B5FFCFC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  <w:shd w:val="clear" w:color="auto" w:fill="auto"/>
        </w:rPr>
      </w:pPr>
      <w:r>
        <w:rPr>
          <w:rFonts w:ascii="仿宋_GB2312" w:hAnsi="宋体" w:eastAsia="仿宋_GB2312"/>
          <w:sz w:val="32"/>
          <w:shd w:val="clear" w:color="auto" w:fill="auto"/>
        </w:rPr>
        <w:t>十二、心理健康类：心理学、应用心理学；应用心理、基础心理学、发展与教育心理学、心理健康教育。</w:t>
      </w:r>
    </w:p>
    <w:p w14:paraId="706830DD">
      <w:pPr>
        <w:numPr>
          <w:ilvl w:val="0"/>
          <w:numId w:val="2"/>
        </w:num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  <w:shd w:val="clear" w:color="auto" w:fill="auto"/>
        </w:rPr>
        <w:t>信息技术类：信息技术、计算机科学与技</w:t>
      </w:r>
      <w:r>
        <w:rPr>
          <w:rFonts w:ascii="仿宋_GB2312" w:hAnsi="宋体" w:eastAsia="仿宋_GB2312"/>
          <w:sz w:val="32"/>
        </w:rPr>
        <w:t>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、密码科学与技术；计算机科学与技术、计算机系统结构、计算机软件与理论、计算机应用技术。</w:t>
      </w:r>
    </w:p>
    <w:p w14:paraId="7F595EFC">
      <w:pPr>
        <w:numPr>
          <w:ilvl w:val="0"/>
          <w:numId w:val="2"/>
        </w:numPr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体育类：体育教育、</w:t>
      </w:r>
      <w:r>
        <w:rPr>
          <w:rFonts w:ascii="仿宋_GB2312" w:hAnsi="宋体" w:eastAsia="仿宋_GB2312"/>
          <w:sz w:val="32"/>
          <w:shd w:val="clear" w:color="auto" w:fill="auto"/>
        </w:rPr>
        <w:t>体育教学、</w:t>
      </w:r>
      <w:r>
        <w:rPr>
          <w:rFonts w:ascii="仿宋_GB2312" w:hAnsi="宋体" w:eastAsia="仿宋_GB2312"/>
          <w:sz w:val="32"/>
        </w:rPr>
        <w:t>运动训练、社会体育指导与管理、武术与民族传统体育、运动人体科学、运动康复、休闲体育、体能训练、冰雪运动、电子竞技运动与管理、智能体育工程、体育旅游、运动能力开发、足球运动、马术运动与管理、体育康养；体育学、体育人文社会学、运动人体科学、体育教育训练学、民族传统体育学、</w:t>
      </w:r>
      <w:r>
        <w:rPr>
          <w:rFonts w:ascii="仿宋_GB2312" w:hAnsi="宋体" w:eastAsia="仿宋_GB2312"/>
          <w:sz w:val="32"/>
          <w:shd w:val="clear" w:color="auto" w:fill="auto"/>
        </w:rPr>
        <w:t>学科教学（体育）。</w:t>
      </w:r>
    </w:p>
    <w:p w14:paraId="0DBC3D6C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  <w:shd w:val="clear" w:color="auto" w:fill="auto"/>
        </w:rPr>
      </w:pPr>
      <w:r>
        <w:rPr>
          <w:rFonts w:ascii="仿宋_GB2312" w:hAnsi="宋体" w:eastAsia="仿宋_GB2312"/>
          <w:sz w:val="32"/>
        </w:rPr>
        <w:t>十五、</w:t>
      </w:r>
      <w:r>
        <w:rPr>
          <w:rFonts w:ascii="仿宋_GB2312" w:hAnsi="宋体" w:eastAsia="仿宋_GB2312"/>
          <w:sz w:val="32"/>
          <w:shd w:val="clear" w:color="auto" w:fill="auto"/>
        </w:rPr>
        <w:t>音乐类：音乐表演、音乐学、作曲与作曲技术理论、流行音乐、音乐治疗、音乐教育；音乐与舞蹈（音乐学）、音乐、学科教学（音乐）。</w:t>
      </w:r>
    </w:p>
    <w:p w14:paraId="74FAAE7B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  <w:shd w:val="clear" w:color="auto" w:fill="auto"/>
        </w:rPr>
      </w:pPr>
      <w:r>
        <w:rPr>
          <w:rFonts w:ascii="仿宋_GB2312" w:hAnsi="宋体" w:eastAsia="仿宋_GB2312"/>
          <w:sz w:val="32"/>
          <w:shd w:val="clear" w:color="auto" w:fill="auto"/>
        </w:rPr>
        <w:t>十六、美术类：美术学、绘画、雕塑、摄影、书法学、中国画、实验艺术、跨媒体艺术、文物保护与修复、漫画、纤维艺术、科技艺术、美术教育；美术、艺术设计、学科教学（美术）。</w:t>
      </w:r>
    </w:p>
    <w:p w14:paraId="31FA4986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</w:p>
    <w:p w14:paraId="3BEAA4B9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sz w:val="32"/>
        </w:rPr>
      </w:pPr>
    </w:p>
    <w:p w14:paraId="41106036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职业中专岗位专业课专业分类 </w:t>
      </w:r>
    </w:p>
    <w:p w14:paraId="42D29A96">
      <w:pPr>
        <w:tabs>
          <w:tab w:val="left" w:pos="0"/>
        </w:tabs>
        <w:spacing w:line="579" w:lineRule="exact"/>
        <w:ind w:firstLine="710" w:firstLineChars="221"/>
        <w:jc w:val="center"/>
        <w:rPr>
          <w:rFonts w:hint="default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硕士岗位专业目录</w:t>
      </w:r>
    </w:p>
    <w:p w14:paraId="4131896F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一、食品科学与工程类：农学硕士：食品科学与工程</w:t>
      </w:r>
    </w:p>
    <w:p w14:paraId="2D9A7A35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二、农艺类：</w:t>
      </w:r>
    </w:p>
    <w:p w14:paraId="579A31A9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农学硕士：作物栽培与耕作学、作物遗传育种、果树学、蔬菜学、茶学、植物营养学、植物病理学、农业昆虫与害虫防治、农药学、动物遗传育种与繁殖，动物营养与饲料科学、基础兽医学、预防兽医学、临床兽医学、林木遗传育种、园林植物与观赏</w:t>
      </w:r>
      <w:r>
        <w:rPr>
          <w:rFonts w:ascii="仿宋_GB2312" w:hAnsi="宋体" w:eastAsia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园艺</w:t>
      </w:r>
    </w:p>
    <w:p w14:paraId="18989AA9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（二）农业硕士：作物、园艺、农业资源利用、植物保护、养殖</w:t>
      </w:r>
    </w:p>
    <w:p w14:paraId="2174613D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三、计算机科学类：</w:t>
      </w:r>
    </w:p>
    <w:p w14:paraId="67B59325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（一）工学或理学硕士：计算机科学</w:t>
      </w:r>
      <w:r>
        <w:rPr>
          <w:rFonts w:ascii="仿宋_GB2312" w:hAnsi="宋体" w:eastAsia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与</w:t>
      </w: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技术、信息技术</w:t>
      </w:r>
    </w:p>
    <w:p w14:paraId="08459025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（二）工程硕士：计算机技术、软件工程</w:t>
      </w:r>
    </w:p>
    <w:p w14:paraId="47034827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四、社会工作类：社会工作硕士</w:t>
      </w:r>
    </w:p>
    <w:p w14:paraId="1AFDD044">
      <w:pPr>
        <w:tabs>
          <w:tab w:val="left" w:pos="0"/>
        </w:tabs>
        <w:spacing w:line="579" w:lineRule="exact"/>
        <w:ind w:firstLine="707" w:firstLineChars="221"/>
        <w:rPr>
          <w:rFonts w:hint="default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54D6136">
      <w:pPr>
        <w:tabs>
          <w:tab w:val="left" w:pos="0"/>
        </w:tabs>
        <w:spacing w:line="579" w:lineRule="exact"/>
        <w:ind w:firstLine="710" w:firstLineChars="221"/>
        <w:jc w:val="center"/>
        <w:rPr>
          <w:rFonts w:hint="default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普通四年制本科岗位专业目录</w:t>
      </w:r>
    </w:p>
    <w:p w14:paraId="612F1545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一、食品科学与工程类：食品科学与工程、食品质量与安全、食品营养与检验教育、烹饪与营养教育</w:t>
      </w:r>
    </w:p>
    <w:p w14:paraId="27CE360B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二、农艺类：农学、园艺、植物保护、植物科学与技术、生物工程、设施农业科学与工程、应用生物科学、农艺教育、园艺教育</w:t>
      </w:r>
    </w:p>
    <w:p w14:paraId="0C9BF397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三、财务管理类：会计学、财务管理、经济学、财政学</w:t>
      </w:r>
    </w:p>
    <w:p w14:paraId="77CF0F9B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四、建筑工程类：土木工程、测绘工程、建筑学、工程造价</w:t>
      </w:r>
    </w:p>
    <w:p w14:paraId="2F649A59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五、化工类：化学工程与工艺</w:t>
      </w:r>
    </w:p>
    <w:p w14:paraId="19D25F51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六、养殖类：动物科学、饲料工程、动物医学、中兽医学</w:t>
      </w:r>
    </w:p>
    <w:p w14:paraId="17EFEB0E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七、交通运输类：车辆工程、汽车服务工程、汽车维修工程教育、新能源汽车工程、交通运输</w:t>
      </w:r>
    </w:p>
    <w:p w14:paraId="6B6F182F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八、机电与制造类：机械工程、机械设计制造及其自动化、自动化、机械电子工程、机电技术教育</w:t>
      </w:r>
    </w:p>
    <w:p w14:paraId="09042218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九、电子信息类：通信工程</w:t>
      </w:r>
    </w:p>
    <w:p w14:paraId="0FA29592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十、计算机科学类：计算机科学与技术</w:t>
      </w:r>
    </w:p>
    <w:p w14:paraId="532C8C0F">
      <w:pPr>
        <w:tabs>
          <w:tab w:val="left" w:pos="0"/>
        </w:tabs>
        <w:spacing w:line="579" w:lineRule="exact"/>
        <w:ind w:firstLine="707" w:firstLineChars="221"/>
        <w:rPr>
          <w:rFonts w:hint="default" w:ascii="仿宋_GB2312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41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3A00">
    <w:pPr>
      <w:pStyle w:val="2"/>
      <w:framePr w:wrap="around" w:vAnchor="text" w:hAnchor="margin" w:xAlign="center" w:y="1"/>
      <w:rPr>
        <w:rStyle w:val="6"/>
        <w:rFonts w:hint="eastAsia"/>
        <w:sz w:val="18"/>
      </w:rPr>
    </w:pPr>
    <w:r>
      <w:rPr>
        <w:rStyle w:val="6"/>
        <w:rFonts w:hint="eastAsia"/>
        <w:sz w:val="18"/>
      </w:rPr>
      <w:fldChar w:fldCharType="begin"/>
    </w:r>
    <w:r>
      <w:rPr>
        <w:rStyle w:val="6"/>
        <w:rFonts w:hint="eastAsia"/>
        <w:sz w:val="18"/>
      </w:rPr>
      <w:instrText xml:space="preserve">PAGE  </w:instrText>
    </w:r>
    <w:r>
      <w:rPr>
        <w:rStyle w:val="6"/>
        <w:rFonts w:hint="eastAsia"/>
        <w:sz w:val="18"/>
      </w:rPr>
      <w:fldChar w:fldCharType="separate"/>
    </w:r>
    <w:r>
      <w:rPr>
        <w:rStyle w:val="6"/>
        <w:rFonts w:hint="eastAsia"/>
        <w:sz w:val="18"/>
      </w:rPr>
      <w:t>1</w:t>
    </w:r>
    <w:r>
      <w:rPr>
        <w:rStyle w:val="6"/>
        <w:rFonts w:hint="eastAsia"/>
        <w:sz w:val="18"/>
      </w:rPr>
      <w:fldChar w:fldCharType="end"/>
    </w:r>
  </w:p>
  <w:p w14:paraId="380401B0"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DB6A">
    <w:pPr>
      <w:pStyle w:val="3"/>
      <w:pBdr>
        <w:bottom w:val="none" w:color="auto" w:sz="0" w:space="0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7E96A"/>
    <w:multiLevelType w:val="singleLevel"/>
    <w:tmpl w:val="1FF7E9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E379C1"/>
    <w:multiLevelType w:val="singleLevel"/>
    <w:tmpl w:val="37E379C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E7E98"/>
    <w:rsid w:val="002050FB"/>
    <w:rsid w:val="008D3BD5"/>
    <w:rsid w:val="00B37C33"/>
    <w:rsid w:val="00D573E5"/>
    <w:rsid w:val="00E4746E"/>
    <w:rsid w:val="025E5F48"/>
    <w:rsid w:val="2FE87078"/>
    <w:rsid w:val="3049763A"/>
    <w:rsid w:val="3281125B"/>
    <w:rsid w:val="458955D6"/>
    <w:rsid w:val="472739F3"/>
    <w:rsid w:val="518C1C1F"/>
    <w:rsid w:val="6DB3115D"/>
    <w:rsid w:val="703E7E98"/>
    <w:rsid w:val="704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hint="default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2236</Words>
  <Characters>2239</Characters>
  <Lines>16</Lines>
  <Paragraphs>4</Paragraphs>
  <TotalTime>5</TotalTime>
  <ScaleCrop>false</ScaleCrop>
  <LinksUpToDate>false</LinksUpToDate>
  <CharactersWithSpaces>2240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2025-07-26T07:43:00Z</dcterms:created>
  <dc:creator>WPS_1697418749</dc:creator>
  <cp:lastModifiedBy>磊</cp:lastModifiedBy>
  <cp:lastPrinted>2025-07-25T08:22:00Z</cp:lastPrinted>
  <dcterms:modified xsi:type="dcterms:W3CDTF">2025-07-28T12:40:43Z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B171E46A1CF144969A3B3449B5C15923_13</vt:lpwstr>
  </property>
  <property fmtid="{D5CDD505-2E9C-101B-9397-08002B2CF9AE}" pid="4" name="KSOTemplateDocerSaveRecord">
    <vt:lpwstr>eyJoZGlkIjoiOGZjYWZlMjM2ZjkwZDIzNDA1ODQ2Y2EzNGEyZDNhYzEiLCJ1c2VySWQiOiIyNzAyMDkyOTkifQ==</vt:lpwstr>
  </property>
</Properties>
</file>