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9A" w:rsidRPr="00342AAF" w:rsidRDefault="00F626EF">
      <w:pPr>
        <w:spacing w:line="560" w:lineRule="exact"/>
        <w:rPr>
          <w:rFonts w:ascii="Times New Roman" w:eastAsia="黑体" w:hAnsi="Times New Roman" w:cs="Times New Roman"/>
          <w:kern w:val="0"/>
          <w:sz w:val="32"/>
          <w:szCs w:val="32"/>
          <w:lang w:bidi="ar"/>
        </w:rPr>
      </w:pPr>
      <w:r w:rsidRPr="00342AAF">
        <w:rPr>
          <w:rFonts w:ascii="Times New Roman" w:eastAsia="黑体" w:hAnsi="Times New Roman" w:cs="Times New Roman"/>
          <w:kern w:val="0"/>
          <w:sz w:val="32"/>
          <w:szCs w:val="32"/>
          <w:lang w:bidi="ar"/>
        </w:rPr>
        <w:t>附件</w:t>
      </w:r>
      <w:r w:rsidR="0000686C">
        <w:rPr>
          <w:rFonts w:ascii="Times New Roman" w:eastAsia="黑体" w:hAnsi="Times New Roman" w:cs="Times New Roman" w:hint="eastAsia"/>
          <w:kern w:val="0"/>
          <w:sz w:val="32"/>
          <w:szCs w:val="32"/>
          <w:lang w:bidi="ar"/>
        </w:rPr>
        <w:t>1</w:t>
      </w:r>
    </w:p>
    <w:p w:rsidR="0017569A" w:rsidRPr="00342AAF" w:rsidRDefault="00F626EF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42AAF"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  <w:t>2025</w:t>
      </w:r>
      <w:r w:rsidRPr="00342AAF"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  <w:t>年泉州技师学院公开招聘编外合同教师岗位信息表</w:t>
      </w:r>
    </w:p>
    <w:tbl>
      <w:tblPr>
        <w:tblW w:w="15288" w:type="dxa"/>
        <w:jc w:val="center"/>
        <w:tblInd w:w="567" w:type="dxa"/>
        <w:tblLayout w:type="fixed"/>
        <w:tblLook w:val="04A0" w:firstRow="1" w:lastRow="0" w:firstColumn="1" w:lastColumn="0" w:noHBand="0" w:noVBand="1"/>
      </w:tblPr>
      <w:tblGrid>
        <w:gridCol w:w="356"/>
        <w:gridCol w:w="923"/>
        <w:gridCol w:w="397"/>
        <w:gridCol w:w="631"/>
        <w:gridCol w:w="425"/>
        <w:gridCol w:w="425"/>
        <w:gridCol w:w="425"/>
        <w:gridCol w:w="425"/>
        <w:gridCol w:w="425"/>
        <w:gridCol w:w="425"/>
        <w:gridCol w:w="425"/>
        <w:gridCol w:w="1280"/>
        <w:gridCol w:w="2416"/>
        <w:gridCol w:w="669"/>
        <w:gridCol w:w="859"/>
        <w:gridCol w:w="785"/>
        <w:gridCol w:w="1324"/>
        <w:gridCol w:w="2673"/>
      </w:tblGrid>
      <w:tr w:rsidR="0000686C" w:rsidRPr="00342AAF" w:rsidTr="0000686C">
        <w:trPr>
          <w:trHeight w:val="329"/>
          <w:jc w:val="center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86C" w:rsidRPr="00342AAF" w:rsidRDefault="0000686C" w:rsidP="00006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岗位类别及名称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 w:rsidP="00006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招聘岗位类别</w:t>
            </w:r>
          </w:p>
        </w:tc>
        <w:tc>
          <w:tcPr>
            <w:tcW w:w="6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所</w:t>
            </w: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 xml:space="preserve">  </w:t>
            </w: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需</w:t>
            </w: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 xml:space="preserve">  </w:t>
            </w: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资</w:t>
            </w: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 xml:space="preserve">  </w:t>
            </w: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格</w:t>
            </w: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 xml:space="preserve">  </w:t>
            </w: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条</w:t>
            </w: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 xml:space="preserve">  </w:t>
            </w: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36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考试方式及折算比例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00686C" w:rsidRPr="00342AAF" w:rsidTr="0000686C">
        <w:trPr>
          <w:trHeight w:val="1530"/>
          <w:jc w:val="center"/>
        </w:trPr>
        <w:tc>
          <w:tcPr>
            <w:tcW w:w="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6C" w:rsidRPr="00342AAF" w:rsidRDefault="0000686C" w:rsidP="00006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最高</w:t>
            </w: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br/>
            </w: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户籍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学历类别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其他要求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片段教学比例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2025</w:t>
            </w: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年泉州事业单位公开招考成绩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片段教学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342AAF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片段教学教材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686C" w:rsidRPr="00342AAF" w:rsidTr="0000686C">
        <w:trPr>
          <w:trHeight w:val="178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6C" w:rsidRPr="00342AAF" w:rsidRDefault="0000686C" w:rsidP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专技（语文教师）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一类岗位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中国语言文学类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持有语文专业中职及以上层次的教师资格证。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2.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普通话二级甲等及以上。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1:3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70%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30%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中国劳动社会保障出版社《语文基础模块上册》，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ISBN9787040609158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最低服务年限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年。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2.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工作地点在泉州技师学院永春校区（永春县湖洋镇）。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3.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需承担班主任工作，夜间需入住永春校区班主任值班室。</w:t>
            </w:r>
          </w:p>
        </w:tc>
      </w:tr>
      <w:tr w:rsidR="0000686C" w:rsidRPr="00342AAF" w:rsidTr="0000686C">
        <w:trPr>
          <w:trHeight w:val="178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6C" w:rsidRPr="00342AAF" w:rsidRDefault="0000686C" w:rsidP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专技（数学教师）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一类岗位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数学类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持有数学专业中职及以上层次的教师资格证。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1:3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70%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30%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中国劳动社会保障出版社《数学第七版上册》，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ISBN9787516745540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最低服务年限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年。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2.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工作地点在泉州技师学院永春校区（永春县湖洋镇）。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3.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需承担班主任工作，夜间需入住永春校区班主任值班室。</w:t>
            </w:r>
          </w:p>
        </w:tc>
      </w:tr>
      <w:tr w:rsidR="0000686C" w:rsidRPr="00342AAF" w:rsidTr="0000686C">
        <w:trPr>
          <w:trHeight w:val="178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6C" w:rsidRPr="00342AAF" w:rsidRDefault="0000686C" w:rsidP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专技（英语教师）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一类岗位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外国语言文学类（英语方向）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持有英语专业中职及以上层次的教师资格证。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1:3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70%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30%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中国劳动社会保障出版社《新模式英语第二版》，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ISBN9787516751459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最低服务年限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年。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2.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工作地点在泉州技师学院永春校区（永春县湖洋镇）。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3.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需承担班主任工作，夜间需入住永春校区班主任值班室。</w:t>
            </w:r>
          </w:p>
        </w:tc>
      </w:tr>
      <w:tr w:rsidR="0000686C" w:rsidRPr="00342AAF" w:rsidTr="0000686C">
        <w:trPr>
          <w:trHeight w:val="178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6C" w:rsidRPr="00342AAF" w:rsidRDefault="0000686C" w:rsidP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专技（体育教师）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一类岗位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体育学类</w:t>
            </w:r>
            <w:proofErr w:type="gram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持有体育专业中职及以上层次的教师资格证。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1:3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70%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30%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中国劳动社会保障出版社《体育与健康第二版》，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ISBN9787516732397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最低服务年限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年。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2.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工作地点在泉州技师学院永春校区（永春县湖洋镇）。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3.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需承担班主任工作，夜间需入住永春校区班主任值班室。</w:t>
            </w:r>
          </w:p>
        </w:tc>
      </w:tr>
      <w:tr w:rsidR="0000686C" w:rsidRPr="00342AAF" w:rsidTr="0000686C">
        <w:trPr>
          <w:trHeight w:val="178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6C" w:rsidRPr="00342AAF" w:rsidRDefault="0000686C" w:rsidP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专技（电梯工程技术一体化教师）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一类岗位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建筑电气与智能化，电梯工程技术，建筑电气工程技术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具备电梯类或电工类工种三级（高级工）及以上职业技能等级资格。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1:3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70%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30%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sz w:val="20"/>
                <w:szCs w:val="20"/>
              </w:rPr>
              <w:t>中国劳动社会保障出版社《电梯例行保养》</w:t>
            </w:r>
            <w:r w:rsidRPr="00342AAF">
              <w:rPr>
                <w:rFonts w:ascii="Times New Roman" w:eastAsia="宋体" w:hAnsi="Times New Roman" w:cs="Times New Roman"/>
                <w:sz w:val="20"/>
                <w:szCs w:val="20"/>
              </w:rPr>
              <w:t>ISBN9787516745281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最低服务年限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年。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2.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工作地点在泉州技师学院永春校区（永春县湖洋镇）。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3.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需承担班主任工作，夜间需入住永春校区班主任值班室。</w:t>
            </w:r>
          </w:p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入职一年内需取得相应学科中职及以上层次的教师资格证，否则予以解聘。</w:t>
            </w:r>
          </w:p>
        </w:tc>
      </w:tr>
      <w:tr w:rsidR="0000686C" w:rsidRPr="00342AAF" w:rsidTr="0000686C">
        <w:trPr>
          <w:trHeight w:val="2356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6C" w:rsidRPr="00342AAF" w:rsidRDefault="0000686C" w:rsidP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专技（数字化设计与制造一体化教师）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一类岗位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机械（数控、机械、模具、材料方向）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具备机械类工种三级（高级工）及以上职业技能等级资格。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1:3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70%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30%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sz w:val="20"/>
                <w:szCs w:val="20"/>
              </w:rPr>
              <w:t>中国劳动社会保障出版社《</w:t>
            </w:r>
            <w:r w:rsidRPr="00342AAF">
              <w:rPr>
                <w:rFonts w:ascii="Times New Roman" w:eastAsia="宋体" w:hAnsi="Times New Roman" w:cs="Times New Roman"/>
                <w:sz w:val="20"/>
                <w:szCs w:val="20"/>
              </w:rPr>
              <w:t>3D</w:t>
            </w:r>
            <w:r w:rsidRPr="00342AAF">
              <w:rPr>
                <w:rFonts w:ascii="Times New Roman" w:eastAsia="宋体" w:hAnsi="Times New Roman" w:cs="Times New Roman"/>
                <w:sz w:val="20"/>
                <w:szCs w:val="20"/>
              </w:rPr>
              <w:t>打印产品后处理》</w:t>
            </w:r>
            <w:r w:rsidRPr="00342AAF">
              <w:rPr>
                <w:rFonts w:ascii="Times New Roman" w:eastAsia="宋体" w:hAnsi="Times New Roman" w:cs="Times New Roman"/>
                <w:sz w:val="20"/>
                <w:szCs w:val="20"/>
              </w:rPr>
              <w:t>ISBN9787516753200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最低服务年限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年。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2.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工作地点在泉州技师学院永春校区（永春县湖洋镇）。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3.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需承担班主任工作，夜间需入住永春校区班主任值班室。</w:t>
            </w:r>
          </w:p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入职一年内需取得相应学科中职及以上层次的教师资格证，否则予以解聘。</w:t>
            </w:r>
          </w:p>
        </w:tc>
      </w:tr>
      <w:tr w:rsidR="0000686C" w:rsidRPr="00342AAF" w:rsidTr="0000686C">
        <w:trPr>
          <w:trHeight w:val="209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6C" w:rsidRPr="00342AAF" w:rsidRDefault="0000686C" w:rsidP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专技（工业机器人一体化教师）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一类岗位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机械类（智能制造、工业机器人、数控、机械方向）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具备机械类工种三级（高级工）及以上职业技能等级资格。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1:3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70%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30%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sz w:val="20"/>
                <w:szCs w:val="20"/>
              </w:rPr>
              <w:t>中国劳动社会保障出版社《工业机器人操作与编程（</w:t>
            </w:r>
            <w:r w:rsidRPr="00342AAF">
              <w:rPr>
                <w:rFonts w:ascii="Times New Roman" w:eastAsia="宋体" w:hAnsi="Times New Roman" w:cs="Times New Roman"/>
                <w:sz w:val="20"/>
                <w:szCs w:val="20"/>
              </w:rPr>
              <w:t>FANUC)</w:t>
            </w:r>
            <w:r w:rsidRPr="00342AAF">
              <w:rPr>
                <w:rFonts w:ascii="Times New Roman" w:eastAsia="宋体" w:hAnsi="Times New Roman" w:cs="Times New Roman"/>
                <w:sz w:val="20"/>
                <w:szCs w:val="20"/>
              </w:rPr>
              <w:t>》</w:t>
            </w:r>
            <w:r w:rsidRPr="00342AAF">
              <w:rPr>
                <w:rFonts w:ascii="Times New Roman" w:eastAsia="宋体" w:hAnsi="Times New Roman" w:cs="Times New Roman"/>
                <w:sz w:val="20"/>
                <w:szCs w:val="20"/>
              </w:rPr>
              <w:t>ISBN9787516761458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最低服务年限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年。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2.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工作地点在泉州技师学院永春校区（永春县湖洋镇）。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3.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需承担班主任工作，夜间需入住永春校区班主任值班室。</w:t>
            </w:r>
          </w:p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入职一年内需取得相应学科中职及以上层次的教师资格证，否则予以解聘。</w:t>
            </w:r>
          </w:p>
        </w:tc>
      </w:tr>
      <w:tr w:rsidR="0000686C" w:rsidRPr="00342AAF" w:rsidTr="0000686C">
        <w:trPr>
          <w:trHeight w:val="2356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6C" w:rsidRPr="00342AAF" w:rsidRDefault="0000686C" w:rsidP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专技（新能源和智能网联一体化教师）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一类岗位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机械类（汽车维修、新能源汽车、机电、机械方向）、电气自动化类（电气自动化方向）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具备汽修类工种三级（高级工）及以上职业技能等级资格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1:3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70%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30%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中国劳动社会保障出版社《新能源汽车维护》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ISBN9787516754757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最低服务年限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年。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2.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工作地点在泉州技师学院永春校区（永春县湖洋镇）。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3.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需承担班主任工作，夜间需入住永春校区班主任值班室。</w:t>
            </w:r>
          </w:p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入职一年内需取得相应学科中职及以上层次的教师资格证，否则予以解聘。</w:t>
            </w:r>
          </w:p>
        </w:tc>
      </w:tr>
      <w:tr w:rsidR="0000686C" w:rsidRPr="00342AAF" w:rsidTr="0000686C">
        <w:trPr>
          <w:trHeight w:val="178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6C" w:rsidRPr="00342AAF" w:rsidRDefault="0000686C" w:rsidP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专技（无人机一体化教师）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一类岗位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电气自动化类（电气自动化方向），电子信息类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sz w:val="20"/>
                <w:szCs w:val="20"/>
              </w:rPr>
              <w:t>具备电气类工种三级（高级工）及以上职业技能等级资格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1:3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70%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30%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机械工业出版社《无人机组装与调试》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ISBN9787111639237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最低服务年限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年。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2.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工作地点在泉州技师学院永春校区（永春县湖洋镇）。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3.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需承担班主任工作，夜间需入住永春校区班主任值班室。</w:t>
            </w:r>
          </w:p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入职一年内需取得相应学科中职及以上层次的教师资格证，否则予以解聘。</w:t>
            </w:r>
          </w:p>
        </w:tc>
      </w:tr>
    </w:tbl>
    <w:p w:rsidR="0017569A" w:rsidRPr="00342AAF" w:rsidRDefault="00F626EF">
      <w:pPr>
        <w:widowControl/>
        <w:jc w:val="center"/>
        <w:textAlignment w:val="center"/>
        <w:rPr>
          <w:rFonts w:ascii="Times New Roman" w:eastAsia="宋体" w:hAnsi="Times New Roman" w:cs="Times New Roman"/>
          <w:kern w:val="0"/>
          <w:sz w:val="20"/>
          <w:szCs w:val="20"/>
          <w:lang w:bidi="ar"/>
        </w:rPr>
      </w:pPr>
      <w:r w:rsidRPr="00342AAF">
        <w:rPr>
          <w:rFonts w:ascii="Times New Roman" w:eastAsia="宋体" w:hAnsi="Times New Roman" w:cs="Times New Roman"/>
          <w:kern w:val="0"/>
          <w:sz w:val="20"/>
          <w:szCs w:val="20"/>
          <w:lang w:bidi="ar"/>
        </w:rPr>
        <w:br w:type="page"/>
      </w:r>
    </w:p>
    <w:tbl>
      <w:tblPr>
        <w:tblW w:w="15383" w:type="dxa"/>
        <w:jc w:val="center"/>
        <w:tblInd w:w="472" w:type="dxa"/>
        <w:tblLayout w:type="fixed"/>
        <w:tblLook w:val="04A0" w:firstRow="1" w:lastRow="0" w:firstColumn="1" w:lastColumn="0" w:noHBand="0" w:noVBand="1"/>
      </w:tblPr>
      <w:tblGrid>
        <w:gridCol w:w="451"/>
        <w:gridCol w:w="923"/>
        <w:gridCol w:w="397"/>
        <w:gridCol w:w="631"/>
        <w:gridCol w:w="425"/>
        <w:gridCol w:w="425"/>
        <w:gridCol w:w="425"/>
        <w:gridCol w:w="425"/>
        <w:gridCol w:w="425"/>
        <w:gridCol w:w="425"/>
        <w:gridCol w:w="425"/>
        <w:gridCol w:w="1280"/>
        <w:gridCol w:w="2416"/>
        <w:gridCol w:w="669"/>
        <w:gridCol w:w="859"/>
        <w:gridCol w:w="785"/>
        <w:gridCol w:w="1324"/>
        <w:gridCol w:w="2673"/>
      </w:tblGrid>
      <w:tr w:rsidR="0000686C" w:rsidRPr="00342AAF" w:rsidTr="0000686C">
        <w:trPr>
          <w:trHeight w:val="101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6C" w:rsidRPr="00342AAF" w:rsidRDefault="0000686C" w:rsidP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lastRenderedPageBreak/>
              <w:t>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专技（电子商务一体化教师）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一类岗位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电商物流类（电子商务方向）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具备电商物流类工种三级（高级工）及以上职业技能等级资格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1:3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70%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30%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中国劳动社会保障出版社《电子商务物流》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ISBN9787516731208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最低服务年限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年。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2.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工作地点在泉州技师学院永春校区（永春县湖洋镇）。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3.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需承担班主任工作，夜间需入住永春校区班主任值班室。</w:t>
            </w:r>
          </w:p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入职一年内需取得相应学科中职及以上层次的教师资格证，否则予以解聘。</w:t>
            </w:r>
          </w:p>
        </w:tc>
      </w:tr>
      <w:tr w:rsidR="0000686C" w:rsidRPr="00342AAF" w:rsidTr="0000686C">
        <w:trPr>
          <w:trHeight w:val="178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6C" w:rsidRPr="00342AAF" w:rsidRDefault="0000686C" w:rsidP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专技（电子商务一体化教师）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一类岗位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数字媒体艺术，数字媒体艺术设计，数字媒体与制作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具备电商物流类工种三级（高级工）及以上职业技能等级资格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1:3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70%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30%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中国劳动社会保障出版社《网店美工》，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ISBN9787516732090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最低服务年限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年。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2.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工作地点在泉州技师学院永春校区（永春县湖洋镇）。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3.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需承担班主任工作，夜间需入住永春校区班主任值班室。</w:t>
            </w:r>
          </w:p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入职一年内需取得相应学科中职及以上层次的教师资格证，否则予以解聘。</w:t>
            </w:r>
          </w:p>
        </w:tc>
      </w:tr>
    </w:tbl>
    <w:p w:rsidR="0017569A" w:rsidRPr="00342AAF" w:rsidRDefault="00F626EF">
      <w:pPr>
        <w:widowControl/>
        <w:jc w:val="center"/>
        <w:textAlignment w:val="center"/>
        <w:rPr>
          <w:rFonts w:ascii="Times New Roman" w:eastAsia="宋体" w:hAnsi="Times New Roman" w:cs="Times New Roman"/>
          <w:kern w:val="0"/>
          <w:sz w:val="20"/>
          <w:szCs w:val="20"/>
          <w:lang w:bidi="ar"/>
        </w:rPr>
      </w:pPr>
      <w:r w:rsidRPr="00342AAF">
        <w:rPr>
          <w:rFonts w:ascii="Times New Roman" w:eastAsia="宋体" w:hAnsi="Times New Roman" w:cs="Times New Roman"/>
          <w:kern w:val="0"/>
          <w:sz w:val="20"/>
          <w:szCs w:val="20"/>
          <w:lang w:bidi="ar"/>
        </w:rPr>
        <w:br w:type="page"/>
      </w:r>
    </w:p>
    <w:tbl>
      <w:tblPr>
        <w:tblW w:w="15359" w:type="dxa"/>
        <w:jc w:val="center"/>
        <w:tblInd w:w="496" w:type="dxa"/>
        <w:tblLayout w:type="fixed"/>
        <w:tblLook w:val="04A0" w:firstRow="1" w:lastRow="0" w:firstColumn="1" w:lastColumn="0" w:noHBand="0" w:noVBand="1"/>
      </w:tblPr>
      <w:tblGrid>
        <w:gridCol w:w="427"/>
        <w:gridCol w:w="923"/>
        <w:gridCol w:w="397"/>
        <w:gridCol w:w="631"/>
        <w:gridCol w:w="425"/>
        <w:gridCol w:w="425"/>
        <w:gridCol w:w="425"/>
        <w:gridCol w:w="425"/>
        <w:gridCol w:w="425"/>
        <w:gridCol w:w="425"/>
        <w:gridCol w:w="425"/>
        <w:gridCol w:w="1280"/>
        <w:gridCol w:w="2416"/>
        <w:gridCol w:w="669"/>
        <w:gridCol w:w="859"/>
        <w:gridCol w:w="785"/>
        <w:gridCol w:w="1324"/>
        <w:gridCol w:w="2673"/>
      </w:tblGrid>
      <w:tr w:rsidR="0000686C" w:rsidRPr="00342AAF" w:rsidTr="0000686C">
        <w:trPr>
          <w:trHeight w:val="209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6C" w:rsidRPr="00342AAF" w:rsidRDefault="0000686C" w:rsidP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专技（烹饪一体化教师）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sz w:val="20"/>
                <w:szCs w:val="20"/>
              </w:rPr>
              <w:t>二类岗位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食品科学与工程类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具备本工种二级（技师）及以上等级的职业资格。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2.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面向世界技能大赛入围选手，国家级一类职业技能竞赛获优胜奖及以上选手，省级一类职业技能竞赛获优胜奖及以上选手，省级职业院校技能大赛获二等奖及以上选手。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3.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取得国家级荣誉的，年龄可放宽至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50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周岁及以下。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按通过</w:t>
            </w:r>
            <w:proofErr w:type="gramEnd"/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复审人数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中国劳动社会保障出版社《烹饪技术》，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ISBN9787516752319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最低服务年限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年。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2.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工作地点在泉州技师学院永春校区（永春县湖洋镇）。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3.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需承担班主任工作，夜间需入住永春校区班主任值班室。</w:t>
            </w:r>
          </w:p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入职一年内需取得相应学科中职及以上层次的教师资格证，否则予以解聘。</w:t>
            </w:r>
          </w:p>
        </w:tc>
      </w:tr>
      <w:tr w:rsidR="0000686C" w:rsidRPr="00342AAF" w:rsidTr="0000686C">
        <w:trPr>
          <w:trHeight w:val="209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6C" w:rsidRPr="00342AAF" w:rsidRDefault="0000686C" w:rsidP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专技（汽修一体化教师）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sz w:val="20"/>
                <w:szCs w:val="20"/>
              </w:rPr>
              <w:t>二类岗位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汽车车身维修技术，车辆工程，汽车服务工程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具备本工种二级（技师）及以上等级的职业资格。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2.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面向世界技能大赛入围选手，国家级一类职业技能竞赛获优胜奖及以上选手，省级一类职业技能竞赛获优胜奖及以上选手，省级职业院校技能大赛获二等奖及以上选手。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3.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取得国家级荣誉的，年龄可放宽至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50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周岁及以下。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按通过</w:t>
            </w:r>
            <w:proofErr w:type="gramEnd"/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复审人数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中国劳动社会保障出版社《新能源汽车维护》，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ISBN9787516754757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最低服务年限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年。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2.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工作地点在泉州技师学院永春校区（永春县湖洋镇）。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3.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需承担班主任工作，夜间需入住永春校区班主任值班室。</w:t>
            </w:r>
          </w:p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入职一年内需取得相应学科中职及以上层次的教师资格证，否则予以解聘。</w:t>
            </w:r>
          </w:p>
        </w:tc>
      </w:tr>
      <w:tr w:rsidR="0000686C" w:rsidRPr="00342AAF" w:rsidTr="0000686C">
        <w:trPr>
          <w:trHeight w:val="209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6C" w:rsidRPr="00342AAF" w:rsidRDefault="0000686C" w:rsidP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lastRenderedPageBreak/>
              <w:t>14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专技（电气一体化教师）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sz w:val="20"/>
                <w:szCs w:val="20"/>
              </w:rPr>
              <w:t>二类岗位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电气工程及其自动化，电气工程及自动化，电气工程与自动化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具备本工种二级（技师）及以上等级的职业资格。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2.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面向世界技能大赛入围选手，国家级一类职业技能竞赛获优胜奖及以上选手，省级一类职业技能竞赛获优胜奖及以上选手，省级职业院校技能大赛获二等奖及以上选手。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3.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取得国家级荣誉的，年龄可放宽至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50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周岁及以下。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按通过</w:t>
            </w:r>
            <w:proofErr w:type="gramEnd"/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复审人数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中国劳动社会保障出版社《电机与变压器（第六版）》，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ISBN9787516751770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最低服务年限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年。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2.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工作地点在泉州技师学院永春校区（永春县湖洋镇）。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3.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需承担班主任工作，夜间需入住永春校区班主任值班室。</w:t>
            </w:r>
          </w:p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入职一年内需取得相应学科中职及以上层次的教师资格证，否则予以解聘。</w:t>
            </w:r>
          </w:p>
        </w:tc>
      </w:tr>
      <w:tr w:rsidR="0000686C" w:rsidRPr="00342AAF" w:rsidTr="0000686C">
        <w:trPr>
          <w:trHeight w:val="1558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6C" w:rsidRPr="00342AAF" w:rsidRDefault="0000686C" w:rsidP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  <w:highlight w:val="yellow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专技（职业指导教师）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sz w:val="20"/>
                <w:szCs w:val="20"/>
              </w:rPr>
              <w:t>二类岗位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教育技术学，职业技术教育，现代教育技术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按通过</w:t>
            </w:r>
            <w:proofErr w:type="gramEnd"/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复审人数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中国劳动社会保障出版社《</w:t>
            </w:r>
            <w:r w:rsidRPr="00342AAF">
              <w:rPr>
                <w:rFonts w:ascii="Times New Roman" w:eastAsia="宋体" w:hAnsi="Times New Roman" w:cs="Times New Roman"/>
                <w:sz w:val="20"/>
                <w:szCs w:val="20"/>
              </w:rPr>
              <w:t>职业指导（第三版）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》，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ISBN9787516745656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同等学力硕士学位的，可以报名。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2.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最低服务年限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年。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3.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工作地点在泉州技师学院永春校区（永春县湖洋镇）。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4.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需承担班主任工作，夜间需入住永春校区班主任值班室。</w:t>
            </w:r>
          </w:p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入职一年内需取得相应学科中职及以上层次的教师资格证，否则予以解聘。</w:t>
            </w:r>
          </w:p>
        </w:tc>
      </w:tr>
      <w:tr w:rsidR="0000686C" w:rsidRPr="00342AAF" w:rsidTr="0000686C">
        <w:trPr>
          <w:trHeight w:val="222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6C" w:rsidRPr="00342AAF" w:rsidRDefault="0000686C" w:rsidP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lastRenderedPageBreak/>
              <w:t>16</w:t>
            </w:r>
            <w:bookmarkStart w:id="0" w:name="_GoBack"/>
            <w:bookmarkEnd w:id="0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专技（思想政治理论教师）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sz w:val="20"/>
                <w:szCs w:val="20"/>
              </w:rPr>
              <w:t>二类岗位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政治学类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按通过</w:t>
            </w:r>
            <w:proofErr w:type="gramEnd"/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复审人数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高等教育出版社思想政治《中国特色社会主义》，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ISBN9787040609073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同等学力硕士学位的，可以报名。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2.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最低服务年限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年。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3.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工作地点在泉州技师学院永春校区（永春县湖洋镇）。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  <w:t>4.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需承担班主任工作，夜间需入住永春校区班主任值班室。</w:t>
            </w:r>
          </w:p>
          <w:p w:rsidR="0000686C" w:rsidRPr="00342AAF" w:rsidRDefault="0000686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5.</w:t>
            </w:r>
            <w:r w:rsidRPr="00342AAF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入职一年内需取得相应学科中职及以上层次的教师资格证，否则予以解聘。</w:t>
            </w:r>
          </w:p>
        </w:tc>
      </w:tr>
    </w:tbl>
    <w:p w:rsidR="0017569A" w:rsidRPr="00342AAF" w:rsidRDefault="0017569A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7569A" w:rsidRPr="00342AAF" w:rsidRDefault="0017569A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  <w:sectPr w:rsidR="0017569A" w:rsidRPr="00342AAF">
          <w:footerReference w:type="default" r:id="rId8"/>
          <w:pgSz w:w="16838" w:h="11906" w:orient="landscape"/>
          <w:pgMar w:top="2098" w:right="1474" w:bottom="1984" w:left="1588" w:header="851" w:footer="992" w:gutter="0"/>
          <w:cols w:space="425"/>
          <w:docGrid w:type="lines" w:linePitch="312"/>
        </w:sectPr>
      </w:pPr>
    </w:p>
    <w:p w:rsidR="0017569A" w:rsidRPr="00342AAF" w:rsidRDefault="001756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7569A" w:rsidRPr="00342AAF" w:rsidRDefault="0017569A">
      <w:pPr>
        <w:overflowPunct w:val="0"/>
        <w:spacing w:line="440" w:lineRule="exact"/>
        <w:rPr>
          <w:rFonts w:ascii="Times New Roman" w:eastAsia="仿宋_GB2312" w:hAnsi="Times New Roman" w:cs="Times New Roman"/>
          <w:bCs/>
          <w:sz w:val="30"/>
          <w:szCs w:val="30"/>
        </w:rPr>
      </w:pPr>
    </w:p>
    <w:sectPr w:rsidR="0017569A" w:rsidRPr="00342AAF"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109" w:rsidRDefault="00193109">
      <w:r>
        <w:separator/>
      </w:r>
    </w:p>
  </w:endnote>
  <w:endnote w:type="continuationSeparator" w:id="0">
    <w:p w:rsidR="00193109" w:rsidRDefault="0019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9A" w:rsidRDefault="00F626E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9571B7" wp14:editId="493863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569A" w:rsidRDefault="00F626EF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0686C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7569A" w:rsidRDefault="00F626EF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0686C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109" w:rsidRDefault="00193109">
      <w:r>
        <w:separator/>
      </w:r>
    </w:p>
  </w:footnote>
  <w:footnote w:type="continuationSeparator" w:id="0">
    <w:p w:rsidR="00193109" w:rsidRDefault="0019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34"/>
    <w:rsid w:val="0000686C"/>
    <w:rsid w:val="00044C29"/>
    <w:rsid w:val="00054D37"/>
    <w:rsid w:val="0017569A"/>
    <w:rsid w:val="00193109"/>
    <w:rsid w:val="001A67B4"/>
    <w:rsid w:val="001C5007"/>
    <w:rsid w:val="00235C42"/>
    <w:rsid w:val="002721CE"/>
    <w:rsid w:val="002A691E"/>
    <w:rsid w:val="00342AAF"/>
    <w:rsid w:val="004438B3"/>
    <w:rsid w:val="004949F6"/>
    <w:rsid w:val="004A7A96"/>
    <w:rsid w:val="006100AC"/>
    <w:rsid w:val="0063394B"/>
    <w:rsid w:val="006C6437"/>
    <w:rsid w:val="00754148"/>
    <w:rsid w:val="007D20B4"/>
    <w:rsid w:val="008B4010"/>
    <w:rsid w:val="008C63B2"/>
    <w:rsid w:val="00AA3734"/>
    <w:rsid w:val="00AD2F80"/>
    <w:rsid w:val="00B310EA"/>
    <w:rsid w:val="00B80E15"/>
    <w:rsid w:val="00BF7E65"/>
    <w:rsid w:val="00CB437B"/>
    <w:rsid w:val="00E12DC2"/>
    <w:rsid w:val="00F626EF"/>
    <w:rsid w:val="00F743AD"/>
    <w:rsid w:val="00F96515"/>
    <w:rsid w:val="07302404"/>
    <w:rsid w:val="098B7E89"/>
    <w:rsid w:val="0B1F3ED4"/>
    <w:rsid w:val="0C4C26BB"/>
    <w:rsid w:val="0F5717D6"/>
    <w:rsid w:val="0F7D081D"/>
    <w:rsid w:val="1384192A"/>
    <w:rsid w:val="13D125D7"/>
    <w:rsid w:val="143E6E4F"/>
    <w:rsid w:val="15B4025A"/>
    <w:rsid w:val="16786E0E"/>
    <w:rsid w:val="1ABF4569"/>
    <w:rsid w:val="1B3A32C3"/>
    <w:rsid w:val="1BD143CB"/>
    <w:rsid w:val="1F3A2EC9"/>
    <w:rsid w:val="1F59095F"/>
    <w:rsid w:val="209561B2"/>
    <w:rsid w:val="22F866E1"/>
    <w:rsid w:val="231177A3"/>
    <w:rsid w:val="24EC6D19"/>
    <w:rsid w:val="26B43ACF"/>
    <w:rsid w:val="298A56B9"/>
    <w:rsid w:val="2B363F93"/>
    <w:rsid w:val="2DDD5629"/>
    <w:rsid w:val="2E071C7F"/>
    <w:rsid w:val="33AA100E"/>
    <w:rsid w:val="34953A2D"/>
    <w:rsid w:val="353D1103"/>
    <w:rsid w:val="36AA5AEC"/>
    <w:rsid w:val="3CAE3D55"/>
    <w:rsid w:val="3F5F0BC6"/>
    <w:rsid w:val="50AC4F32"/>
    <w:rsid w:val="52605FB4"/>
    <w:rsid w:val="52F979EE"/>
    <w:rsid w:val="549552AE"/>
    <w:rsid w:val="552879F9"/>
    <w:rsid w:val="55EB2C9F"/>
    <w:rsid w:val="57CE2F39"/>
    <w:rsid w:val="5AAC486C"/>
    <w:rsid w:val="5D5977A1"/>
    <w:rsid w:val="5FC57D3C"/>
    <w:rsid w:val="631B494D"/>
    <w:rsid w:val="68822FB5"/>
    <w:rsid w:val="6A885381"/>
    <w:rsid w:val="6C3F2747"/>
    <w:rsid w:val="6F583318"/>
    <w:rsid w:val="6FBD5AF9"/>
    <w:rsid w:val="713915A7"/>
    <w:rsid w:val="749E475A"/>
    <w:rsid w:val="752C2733"/>
    <w:rsid w:val="76432A2B"/>
    <w:rsid w:val="76BC0EC8"/>
    <w:rsid w:val="777F291C"/>
    <w:rsid w:val="78104DE5"/>
    <w:rsid w:val="7DCF165B"/>
    <w:rsid w:val="7E3F60E7"/>
    <w:rsid w:val="7F9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eastAsia="宋体" w:hAnsi="Courier New" w:cs="宋体"/>
      <w:szCs w:val="21"/>
    </w:r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2">
    <w:name w:val="_Style 2"/>
    <w:basedOn w:val="a"/>
    <w:qFormat/>
    <w:pPr>
      <w:spacing w:line="351" w:lineRule="atLeast"/>
      <w:ind w:firstLine="419"/>
      <w:textAlignment w:val="baseline"/>
    </w:pPr>
    <w:rPr>
      <w:rFonts w:ascii="Times New Roman" w:eastAsia="宋体"/>
      <w:color w:val="FFFFFF"/>
      <w:u w:color="FFFFFF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eastAsia="宋体" w:hAnsi="Courier New" w:cs="宋体"/>
      <w:szCs w:val="21"/>
    </w:r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2">
    <w:name w:val="_Style 2"/>
    <w:basedOn w:val="a"/>
    <w:qFormat/>
    <w:pPr>
      <w:spacing w:line="351" w:lineRule="atLeast"/>
      <w:ind w:firstLine="419"/>
      <w:textAlignment w:val="baseline"/>
    </w:pPr>
    <w:rPr>
      <w:rFonts w:ascii="Times New Roman" w:eastAsia="宋体"/>
      <w:color w:val="FFFFFF"/>
      <w:u w:color="FFFFFF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639</Words>
  <Characters>3647</Characters>
  <Application>Microsoft Office Word</Application>
  <DocSecurity>0</DocSecurity>
  <Lines>30</Lines>
  <Paragraphs>8</Paragraphs>
  <ScaleCrop>false</ScaleCrop>
  <Company>张、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evildoll</dc:creator>
  <cp:lastModifiedBy>zhang</cp:lastModifiedBy>
  <cp:revision>7</cp:revision>
  <cp:lastPrinted>2025-07-22T07:06:00Z</cp:lastPrinted>
  <dcterms:created xsi:type="dcterms:W3CDTF">2025-07-25T11:39:00Z</dcterms:created>
  <dcterms:modified xsi:type="dcterms:W3CDTF">2025-07-25T12:29:00Z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A785402326F74E09A144D06D126D3DA7_13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eyJoZGlkIjoiYzkyNTVjNzZkY2IxYjYzZTAzNzQ3MzY2MzZhMTJjMmEiLCJ1c2VySWQiOiI2NTAzMjkzNjQifQ==</vt:lpwstr>
  </property>
</Properties>
</file>