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0727">
      <w:pPr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</w:rPr>
        <w:t>山东</w:t>
      </w:r>
      <w:bookmarkStart w:id="2" w:name="_GoBack"/>
      <w:bookmarkEnd w:id="2"/>
      <w:r>
        <w:rPr>
          <w:rFonts w:hint="eastAsia" w:ascii="黑体" w:hAnsi="黑体" w:eastAsia="黑体" w:cs="黑体"/>
          <w:sz w:val="44"/>
          <w:szCs w:val="44"/>
        </w:rPr>
        <w:t>外事职业大学202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年招聘职位表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00"/>
        <w:gridCol w:w="2008"/>
        <w:gridCol w:w="4668"/>
        <w:gridCol w:w="1176"/>
      </w:tblGrid>
      <w:tr w14:paraId="6AFF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9" w:type="dxa"/>
            <w:vAlign w:val="center"/>
          </w:tcPr>
          <w:p w14:paraId="28F7DF8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00" w:type="dxa"/>
            <w:vAlign w:val="center"/>
          </w:tcPr>
          <w:p w14:paraId="787F5B5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院部</w:t>
            </w:r>
          </w:p>
        </w:tc>
        <w:tc>
          <w:tcPr>
            <w:tcW w:w="2008" w:type="dxa"/>
            <w:vAlign w:val="center"/>
          </w:tcPr>
          <w:p w14:paraId="7DF7614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4668" w:type="dxa"/>
            <w:vAlign w:val="center"/>
          </w:tcPr>
          <w:p w14:paraId="735842E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专业方向</w:t>
            </w:r>
          </w:p>
        </w:tc>
        <w:tc>
          <w:tcPr>
            <w:tcW w:w="1176" w:type="dxa"/>
            <w:vAlign w:val="center"/>
          </w:tcPr>
          <w:p w14:paraId="0AD1AB9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需求数量</w:t>
            </w:r>
          </w:p>
        </w:tc>
      </w:tr>
      <w:tr w14:paraId="3EDE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9" w:type="dxa"/>
            <w:vMerge w:val="restart"/>
            <w:vAlign w:val="center"/>
          </w:tcPr>
          <w:p w14:paraId="43EB143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779BBC2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2008" w:type="dxa"/>
            <w:vAlign w:val="center"/>
          </w:tcPr>
          <w:p w14:paraId="0FFEA872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德语专任教师</w:t>
            </w:r>
          </w:p>
        </w:tc>
        <w:tc>
          <w:tcPr>
            <w:tcW w:w="4668" w:type="dxa"/>
            <w:vAlign w:val="center"/>
          </w:tcPr>
          <w:p w14:paraId="6CC80512">
            <w:pPr>
              <w:pStyle w:val="4"/>
              <w:widowControl/>
              <w:spacing w:beforeAutospacing="0" w:afterAutospacing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经贸德语专业（需博士学位）</w:t>
            </w:r>
          </w:p>
        </w:tc>
        <w:tc>
          <w:tcPr>
            <w:tcW w:w="1176" w:type="dxa"/>
            <w:vAlign w:val="center"/>
          </w:tcPr>
          <w:p w14:paraId="0DDCA56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22CB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9" w:type="dxa"/>
            <w:vMerge w:val="continue"/>
            <w:vAlign w:val="center"/>
          </w:tcPr>
          <w:p w14:paraId="5570A7B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989C468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4EAEA3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小语种专任教师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EB3C9D9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意大利语、越南语、泰语、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缅甸语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474C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3名</w:t>
            </w:r>
          </w:p>
        </w:tc>
      </w:tr>
      <w:tr w14:paraId="0C57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9" w:type="dxa"/>
            <w:vAlign w:val="center"/>
          </w:tcPr>
          <w:p w14:paraId="1CC8369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16F2EF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国际交流</w:t>
            </w:r>
          </w:p>
          <w:p w14:paraId="4F66CDD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2008" w:type="dxa"/>
            <w:vAlign w:val="center"/>
          </w:tcPr>
          <w:p w14:paraId="3E16603C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外事实务专任教师</w:t>
            </w:r>
          </w:p>
        </w:tc>
        <w:tc>
          <w:tcPr>
            <w:tcW w:w="4668" w:type="dxa"/>
            <w:vAlign w:val="center"/>
          </w:tcPr>
          <w:p w14:paraId="4FC6D3C2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国际学、国际关系专业</w:t>
            </w:r>
          </w:p>
        </w:tc>
        <w:tc>
          <w:tcPr>
            <w:tcW w:w="1176" w:type="dxa"/>
            <w:vAlign w:val="center"/>
          </w:tcPr>
          <w:p w14:paraId="75E3FF36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1名</w:t>
            </w:r>
          </w:p>
        </w:tc>
      </w:tr>
      <w:tr w14:paraId="7402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59" w:type="dxa"/>
            <w:vMerge w:val="restart"/>
            <w:vAlign w:val="center"/>
          </w:tcPr>
          <w:p w14:paraId="62D484A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00" w:type="dxa"/>
            <w:vMerge w:val="restart"/>
            <w:vAlign w:val="center"/>
          </w:tcPr>
          <w:p w14:paraId="579B1797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</w:rPr>
              <w:t>国际商学院</w:t>
            </w:r>
          </w:p>
        </w:tc>
        <w:tc>
          <w:tcPr>
            <w:tcW w:w="2008" w:type="dxa"/>
            <w:vAlign w:val="center"/>
          </w:tcPr>
          <w:p w14:paraId="1A6438A6">
            <w:pPr>
              <w:jc w:val="center"/>
              <w:rPr>
                <w:rFonts w:hint="eastAsia" w:ascii="Calibri" w:hAnsi="Calibri" w:cs="Calibri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专任教师</w:t>
            </w:r>
          </w:p>
        </w:tc>
        <w:tc>
          <w:tcPr>
            <w:tcW w:w="4668" w:type="dxa"/>
            <w:vAlign w:val="center"/>
          </w:tcPr>
          <w:p w14:paraId="2500026A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财务管理、会计学、审计学、统计学、大数据技术与应用、数据分析与挖掘、计算机科学与技术等相关专业</w:t>
            </w:r>
          </w:p>
        </w:tc>
        <w:tc>
          <w:tcPr>
            <w:tcW w:w="1176" w:type="dxa"/>
            <w:vAlign w:val="center"/>
          </w:tcPr>
          <w:p w14:paraId="4116E34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6名</w:t>
            </w:r>
          </w:p>
        </w:tc>
      </w:tr>
      <w:tr w14:paraId="677A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9" w:type="dxa"/>
            <w:vMerge w:val="continue"/>
            <w:vAlign w:val="center"/>
          </w:tcPr>
          <w:p w14:paraId="2382793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B6B457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5D1C0F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电子商务专任教师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5971EDE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电子商务技术、工商管理（电子商务方向）、电子商务、跨境电子商务、人工智能、物流管理、市场营销、</w:t>
            </w:r>
            <w:bookmarkStart w:id="0" w:name="OLE_LINK2"/>
            <w:bookmarkStart w:id="1" w:name="OLE_LINK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数字媒体技术、</w:t>
            </w:r>
            <w:bookmarkEnd w:id="0"/>
            <w:bookmarkEnd w:id="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视觉传达设计、信息技术大数据技术与应用、数据分析与挖掘、电商物联网等相关专业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0CC49E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4名</w:t>
            </w:r>
          </w:p>
        </w:tc>
      </w:tr>
      <w:tr w14:paraId="7D54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59" w:type="dxa"/>
            <w:vMerge w:val="continue"/>
            <w:vAlign w:val="center"/>
          </w:tcPr>
          <w:p w14:paraId="1C49769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4B073C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DB83EB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国际贸易专任教师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8911D01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经济学、区域国别学、法学（国际商法，国际经济法方向）、统计学类、 国际贸易、跨境电子商务、国际关系、海关管理、物流管理、国际商务、国际金融、数据分析与挖掘等相关专业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5062DD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4名</w:t>
            </w:r>
          </w:p>
        </w:tc>
      </w:tr>
      <w:tr w14:paraId="090B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59" w:type="dxa"/>
            <w:vMerge w:val="continue"/>
            <w:vAlign w:val="center"/>
          </w:tcPr>
          <w:p w14:paraId="4E836D5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F832FE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62AA71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金融专任教师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9D71B4F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应用经济学、统计学类、金融、数据分析与挖掘、区块链技术与应用等相关专业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5A40096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10BD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59" w:type="dxa"/>
            <w:vMerge w:val="continue"/>
            <w:vAlign w:val="center"/>
          </w:tcPr>
          <w:p w14:paraId="1ECAD32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B177C1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BEE68D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跨境易货贸易</w:t>
            </w:r>
          </w:p>
          <w:p w14:paraId="381F33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研究人员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D38E01C">
            <w:pPr>
              <w:pStyle w:val="4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应用经济学、区域国别学、法学（国际商法，国际经济法方向）、统计学、国际贸易等相关专业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08194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4576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59" w:type="dxa"/>
            <w:vMerge w:val="continue"/>
            <w:vAlign w:val="center"/>
          </w:tcPr>
          <w:p w14:paraId="3AAA62CA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1CF971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F22FE7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电子商务技术与研发中心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B2BBAD3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电子信息、软件工程、人工智能、大数据与技术类、电子商务、管理学、统计学等相关专业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FE3F8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2157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59" w:type="dxa"/>
            <w:vMerge w:val="continue"/>
            <w:vAlign w:val="center"/>
          </w:tcPr>
          <w:p w14:paraId="2942FA7D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378667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26530EE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数智新技术研发</w:t>
            </w:r>
          </w:p>
          <w:p w14:paraId="7662CF6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中心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94FFC79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人工智能、数据科学与大数据技术、大数据分析与应用、区块链技术与应用、电子信息、软件工程等相关专业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F0B29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59B0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59" w:type="dxa"/>
            <w:vMerge w:val="restart"/>
            <w:vAlign w:val="center"/>
          </w:tcPr>
          <w:p w14:paraId="6C86B9B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00" w:type="dxa"/>
            <w:vMerge w:val="restart"/>
            <w:vAlign w:val="center"/>
          </w:tcPr>
          <w:p w14:paraId="278A935E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</w:rPr>
              <w:t>管理学院</w:t>
            </w:r>
          </w:p>
          <w:p w14:paraId="3EF44A7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624D9E3A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市场营销专任教师</w:t>
            </w:r>
          </w:p>
        </w:tc>
        <w:tc>
          <w:tcPr>
            <w:tcW w:w="4668" w:type="dxa"/>
            <w:vAlign w:val="center"/>
          </w:tcPr>
          <w:p w14:paraId="16AC14FF">
            <w:pPr>
              <w:pStyle w:val="4"/>
              <w:widowControl/>
              <w:spacing w:beforeAutospacing="0" w:afterAutospacing="0"/>
              <w:jc w:val="left"/>
              <w:rPr>
                <w:rFonts w:hint="eastAsia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信息与计算机科学、</w:t>
            </w:r>
            <w:r>
              <w:rPr>
                <w:rFonts w:hint="eastAsia" w:ascii="宋体" w:hAnsi="宋体" w:cs="宋体"/>
                <w:sz w:val="22"/>
                <w:szCs w:val="22"/>
              </w:rPr>
              <w:t>数据科学与大数据技术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大数据分析与应用、</w:t>
            </w:r>
            <w:r>
              <w:rPr>
                <w:rFonts w:ascii="宋体" w:hAnsi="宋体" w:cs="宋体"/>
                <w:sz w:val="22"/>
                <w:szCs w:val="22"/>
              </w:rPr>
              <w:t>统计学、管理科学与工程等</w:t>
            </w:r>
            <w:r>
              <w:rPr>
                <w:rFonts w:hint="eastAsia" w:ascii="宋体" w:hAnsi="宋体" w:cs="宋体"/>
                <w:sz w:val="22"/>
                <w:szCs w:val="22"/>
              </w:rPr>
              <w:t>相关</w:t>
            </w:r>
            <w:r>
              <w:rPr>
                <w:rFonts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1176" w:type="dxa"/>
            <w:vAlign w:val="center"/>
          </w:tcPr>
          <w:p w14:paraId="23064AB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4名</w:t>
            </w:r>
          </w:p>
        </w:tc>
      </w:tr>
      <w:tr w14:paraId="09AA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59" w:type="dxa"/>
            <w:vMerge w:val="continue"/>
            <w:vAlign w:val="center"/>
          </w:tcPr>
          <w:p w14:paraId="6CA5373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8417E0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1598CB7B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  <w:szCs w:val="22"/>
              </w:rPr>
              <w:t>现代物流管理专任教师</w:t>
            </w:r>
          </w:p>
        </w:tc>
        <w:tc>
          <w:tcPr>
            <w:tcW w:w="4668" w:type="dxa"/>
            <w:vAlign w:val="center"/>
          </w:tcPr>
          <w:p w14:paraId="48398D2C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管理科学与工程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物流工程与管理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交通运输工程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运筹学与控制论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物流工程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统计学、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数据分析与应用、信息管理与信息系统</w:t>
            </w:r>
            <w:r>
              <w:rPr>
                <w:rFonts w:ascii="宋体" w:hAnsi="宋体" w:cs="宋体"/>
                <w:sz w:val="22"/>
                <w:szCs w:val="22"/>
              </w:rPr>
              <w:t>等</w:t>
            </w:r>
            <w:r>
              <w:rPr>
                <w:rFonts w:hint="eastAsia" w:ascii="宋体" w:hAnsi="宋体" w:cs="宋体"/>
                <w:sz w:val="22"/>
                <w:szCs w:val="22"/>
              </w:rPr>
              <w:t>相关</w:t>
            </w:r>
            <w:r>
              <w:rPr>
                <w:rFonts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1176" w:type="dxa"/>
            <w:vAlign w:val="center"/>
          </w:tcPr>
          <w:p w14:paraId="1BEEF34C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6名</w:t>
            </w:r>
          </w:p>
        </w:tc>
      </w:tr>
      <w:tr w14:paraId="3645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59" w:type="dxa"/>
            <w:vMerge w:val="continue"/>
            <w:vAlign w:val="center"/>
          </w:tcPr>
          <w:p w14:paraId="1C61796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A3F16E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344E5E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</w:rPr>
              <w:t>现代物流研究中心研究人员</w:t>
            </w:r>
          </w:p>
        </w:tc>
        <w:tc>
          <w:tcPr>
            <w:tcW w:w="4668" w:type="dxa"/>
            <w:vAlign w:val="center"/>
          </w:tcPr>
          <w:p w14:paraId="106559B8">
            <w:pPr>
              <w:pStyle w:val="4"/>
              <w:widowControl/>
              <w:spacing w:beforeAutospacing="0" w:afterAutospacing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管理科学与工程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工商管理（物流与供应链管理方向）、</w:t>
            </w:r>
            <w:r>
              <w:rPr>
                <w:rFonts w:hint="eastAsia" w:ascii="宋体" w:hAnsi="宋体" w:cs="宋体"/>
                <w:sz w:val="22"/>
                <w:szCs w:val="22"/>
              </w:rPr>
              <w:t>物流工程与管理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交通运输工程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运筹学与控制论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物流工程</w:t>
            </w:r>
            <w:r>
              <w:rPr>
                <w:rFonts w:ascii="宋体" w:hAnsi="宋体" w:cs="宋体"/>
                <w:sz w:val="22"/>
                <w:szCs w:val="22"/>
              </w:rPr>
              <w:t>统计学、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数据分析与应用、数学类</w:t>
            </w:r>
            <w:r>
              <w:rPr>
                <w:rFonts w:ascii="宋体" w:hAnsi="宋体" w:cs="宋体"/>
                <w:sz w:val="22"/>
                <w:szCs w:val="22"/>
              </w:rPr>
              <w:t>等</w:t>
            </w:r>
            <w:r>
              <w:rPr>
                <w:rFonts w:hint="eastAsia" w:ascii="宋体" w:hAnsi="宋体" w:cs="宋体"/>
                <w:sz w:val="22"/>
                <w:szCs w:val="22"/>
              </w:rPr>
              <w:t>相关</w:t>
            </w:r>
            <w:r>
              <w:rPr>
                <w:rFonts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1176" w:type="dxa"/>
            <w:vAlign w:val="center"/>
          </w:tcPr>
          <w:p w14:paraId="3458C2D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4名</w:t>
            </w:r>
          </w:p>
        </w:tc>
      </w:tr>
      <w:tr w14:paraId="26E4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59" w:type="dxa"/>
            <w:vMerge w:val="restart"/>
            <w:vAlign w:val="center"/>
          </w:tcPr>
          <w:p w14:paraId="7BBEBB0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00" w:type="dxa"/>
            <w:vMerge w:val="restart"/>
            <w:vAlign w:val="center"/>
          </w:tcPr>
          <w:p w14:paraId="3EC17D6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</w:rPr>
              <w:t>城市学院</w:t>
            </w:r>
          </w:p>
        </w:tc>
        <w:tc>
          <w:tcPr>
            <w:tcW w:w="2008" w:type="dxa"/>
            <w:vAlign w:val="center"/>
          </w:tcPr>
          <w:p w14:paraId="57BBB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建筑装饰工程</w:t>
            </w:r>
          </w:p>
          <w:p w14:paraId="129F665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专任</w:t>
            </w:r>
            <w:r>
              <w:rPr>
                <w:sz w:val="22"/>
                <w:szCs w:val="22"/>
              </w:rPr>
              <w:t>教师</w:t>
            </w:r>
          </w:p>
        </w:tc>
        <w:tc>
          <w:tcPr>
            <w:tcW w:w="4668" w:type="dxa"/>
            <w:vAlign w:val="center"/>
          </w:tcPr>
          <w:p w14:paraId="2D1DE0AE">
            <w:pPr>
              <w:pStyle w:val="4"/>
              <w:widowControl/>
              <w:spacing w:beforeAutospacing="0" w:afterAutospacing="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建筑电气与智能化专业、建筑水电暖安装方向</w:t>
            </w:r>
          </w:p>
        </w:tc>
        <w:tc>
          <w:tcPr>
            <w:tcW w:w="1176" w:type="dxa"/>
            <w:vAlign w:val="center"/>
          </w:tcPr>
          <w:p w14:paraId="75E851D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3925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759" w:type="dxa"/>
            <w:vMerge w:val="continue"/>
            <w:vAlign w:val="center"/>
          </w:tcPr>
          <w:p w14:paraId="1083D74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11C381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0C4752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城市设施智慧管理</w:t>
            </w:r>
            <w:r>
              <w:rPr>
                <w:rFonts w:hint="eastAsia"/>
                <w:sz w:val="22"/>
                <w:szCs w:val="22"/>
              </w:rPr>
              <w:t>、物联网技术应用专任教师</w:t>
            </w:r>
          </w:p>
        </w:tc>
        <w:tc>
          <w:tcPr>
            <w:tcW w:w="4668" w:type="dxa"/>
            <w:vAlign w:val="center"/>
          </w:tcPr>
          <w:p w14:paraId="1CFDA06A">
            <w:pPr>
              <w:pStyle w:val="4"/>
              <w:widowControl/>
              <w:spacing w:beforeAutospacing="0" w:afterAutospacing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自动化、电气工程及自动化、物联网工程、智能传感器与智能工程方向、智能电网信息工程、智能控制技术、自动化技术与应用</w:t>
            </w:r>
          </w:p>
        </w:tc>
        <w:tc>
          <w:tcPr>
            <w:tcW w:w="1176" w:type="dxa"/>
            <w:vAlign w:val="center"/>
          </w:tcPr>
          <w:p w14:paraId="3CBC28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26DE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59" w:type="dxa"/>
            <w:vMerge w:val="restart"/>
            <w:vAlign w:val="center"/>
          </w:tcPr>
          <w:p w14:paraId="47204A8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00" w:type="dxa"/>
            <w:vMerge w:val="restart"/>
            <w:vAlign w:val="center"/>
          </w:tcPr>
          <w:p w14:paraId="339881C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信息工程</w:t>
            </w:r>
          </w:p>
          <w:p w14:paraId="78138AEC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学院</w:t>
            </w:r>
          </w:p>
        </w:tc>
        <w:tc>
          <w:tcPr>
            <w:tcW w:w="2008" w:type="dxa"/>
            <w:vAlign w:val="center"/>
          </w:tcPr>
          <w:p w14:paraId="5DD3047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软件工程技术</w:t>
            </w:r>
          </w:p>
          <w:p w14:paraId="003742A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4668" w:type="dxa"/>
            <w:vAlign w:val="center"/>
          </w:tcPr>
          <w:p w14:paraId="71CC2EE1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软件工程、计算机科学与技术、数学、物理、其他专业信息类方向（如农业信息化、教育技术等）</w:t>
            </w:r>
          </w:p>
        </w:tc>
        <w:tc>
          <w:tcPr>
            <w:tcW w:w="1176" w:type="dxa"/>
            <w:vAlign w:val="center"/>
          </w:tcPr>
          <w:p w14:paraId="0EB2AF7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61DD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59" w:type="dxa"/>
            <w:vMerge w:val="continue"/>
            <w:vAlign w:val="center"/>
          </w:tcPr>
          <w:p w14:paraId="2F1677C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FF748DE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46F9DBB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计算机应用工程</w:t>
            </w:r>
          </w:p>
          <w:p w14:paraId="4286FF8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4668" w:type="dxa"/>
            <w:vAlign w:val="center"/>
          </w:tcPr>
          <w:p w14:paraId="1BD69A13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计算机科学与技术、软件工程、安全科学与工程、网络空间安全、控制科学与工程、信息与通信工程、管理科学与工程、数学、物理、其他专业电子方向、信息技术方向（如车辆工程、智慧交通方向等）</w:t>
            </w:r>
          </w:p>
        </w:tc>
        <w:tc>
          <w:tcPr>
            <w:tcW w:w="1176" w:type="dxa"/>
            <w:vAlign w:val="center"/>
          </w:tcPr>
          <w:p w14:paraId="6268AC7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1520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59" w:type="dxa"/>
            <w:vMerge w:val="continue"/>
            <w:vAlign w:val="center"/>
          </w:tcPr>
          <w:p w14:paraId="284D5BA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10E2A10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36FBE27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大数据与云计算</w:t>
            </w:r>
          </w:p>
          <w:p w14:paraId="23F4E43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4668" w:type="dxa"/>
            <w:vAlign w:val="center"/>
          </w:tcPr>
          <w:p w14:paraId="20116791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计算机科学与技术、软件工程、数学、统计学、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其他专业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数据分析、人工智能等方向（如信息与计算科学、信息学等）</w:t>
            </w:r>
          </w:p>
        </w:tc>
        <w:tc>
          <w:tcPr>
            <w:tcW w:w="1176" w:type="dxa"/>
            <w:vAlign w:val="center"/>
          </w:tcPr>
          <w:p w14:paraId="2B0AE2F6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1D67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vMerge w:val="continue"/>
            <w:vAlign w:val="center"/>
          </w:tcPr>
          <w:p w14:paraId="2FC31E9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E86B40F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FF1B16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虚拟现实技术</w:t>
            </w:r>
          </w:p>
          <w:p w14:paraId="153949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0B9E34D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虚拟现实技术、数字媒体技术、视觉与图像处理、虚拟现实与人机交互、软件工程等相关专业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D1E84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714E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59" w:type="dxa"/>
            <w:vMerge w:val="continue"/>
            <w:vAlign w:val="center"/>
          </w:tcPr>
          <w:p w14:paraId="1D2D2F58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110F0E5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09B5FB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人智交互新技术研发中心</w:t>
            </w:r>
          </w:p>
        </w:tc>
        <w:tc>
          <w:tcPr>
            <w:tcW w:w="4668" w:type="dxa"/>
            <w:shd w:val="clear" w:color="auto" w:fill="auto"/>
            <w:vAlign w:val="top"/>
          </w:tcPr>
          <w:p w14:paraId="77FE5F6F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电子信息、软件工程、人工智能、大数据与技术等相关专业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EB31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77D5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9" w:type="dxa"/>
            <w:vMerge w:val="continue"/>
            <w:vAlign w:val="center"/>
          </w:tcPr>
          <w:p w14:paraId="61F62CB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438474D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09AB77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信息安全研究中心</w:t>
            </w:r>
          </w:p>
        </w:tc>
        <w:tc>
          <w:tcPr>
            <w:tcW w:w="4668" w:type="dxa"/>
            <w:shd w:val="clear" w:color="auto" w:fill="auto"/>
            <w:vAlign w:val="top"/>
          </w:tcPr>
          <w:p w14:paraId="42D5ADE0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计算机科学与技术、软件工程、安全科学与工程、网络空间安全等相关专业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E001A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2900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59" w:type="dxa"/>
            <w:vMerge w:val="restart"/>
            <w:vAlign w:val="center"/>
          </w:tcPr>
          <w:p w14:paraId="4EC255E8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00" w:type="dxa"/>
            <w:vMerge w:val="restart"/>
            <w:vAlign w:val="center"/>
          </w:tcPr>
          <w:p w14:paraId="34076E79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人工智能</w:t>
            </w:r>
          </w:p>
          <w:p w14:paraId="11A6C477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2008" w:type="dxa"/>
            <w:vAlign w:val="center"/>
          </w:tcPr>
          <w:p w14:paraId="45317F90">
            <w:pPr>
              <w:pStyle w:val="4"/>
              <w:jc w:val="center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人工智能工程技术专业教师</w:t>
            </w:r>
          </w:p>
        </w:tc>
        <w:tc>
          <w:tcPr>
            <w:tcW w:w="4668" w:type="dxa"/>
            <w:vAlign w:val="center"/>
          </w:tcPr>
          <w:p w14:paraId="7B7B8F7D">
            <w:pPr>
              <w:pStyle w:val="4"/>
              <w:jc w:val="left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应用力学、</w:t>
            </w:r>
            <w:r>
              <w:rPr>
                <w:rFonts w:hint="eastAsia"/>
                <w:sz w:val="22"/>
                <w:szCs w:val="22"/>
              </w:rPr>
              <w:t>计算机类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电子信息类专业</w:t>
            </w:r>
          </w:p>
        </w:tc>
        <w:tc>
          <w:tcPr>
            <w:tcW w:w="1176" w:type="dxa"/>
            <w:vAlign w:val="center"/>
          </w:tcPr>
          <w:p w14:paraId="333D6CBC">
            <w:pPr>
              <w:pStyle w:val="4"/>
              <w:jc w:val="center"/>
              <w:rPr>
                <w:rFonts w:hint="default" w:ascii="宋体" w:hAnsi="宋体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6名</w:t>
            </w:r>
          </w:p>
        </w:tc>
      </w:tr>
      <w:tr w14:paraId="7519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59" w:type="dxa"/>
            <w:vMerge w:val="continue"/>
            <w:vAlign w:val="center"/>
          </w:tcPr>
          <w:p w14:paraId="125AA405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85DEFEF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 w14:paraId="1EA3428A">
            <w:pPr>
              <w:pStyle w:val="4"/>
              <w:jc w:val="center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智能机电技术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专业教师</w:t>
            </w:r>
          </w:p>
        </w:tc>
        <w:tc>
          <w:tcPr>
            <w:tcW w:w="4668" w:type="dxa"/>
            <w:vAlign w:val="center"/>
          </w:tcPr>
          <w:p w14:paraId="0C35F97A">
            <w:pPr>
              <w:pStyle w:val="4"/>
              <w:jc w:val="left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自动化类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电子信息类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176" w:type="dxa"/>
            <w:vAlign w:val="center"/>
          </w:tcPr>
          <w:p w14:paraId="5E8D1194">
            <w:pPr>
              <w:pStyle w:val="4"/>
              <w:jc w:val="center"/>
              <w:rPr>
                <w:rFonts w:hint="default" w:ascii="宋体" w:hAnsi="宋体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3名</w:t>
            </w:r>
          </w:p>
        </w:tc>
      </w:tr>
      <w:tr w14:paraId="5F5C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9" w:type="dxa"/>
            <w:vMerge w:val="continue"/>
            <w:vAlign w:val="center"/>
          </w:tcPr>
          <w:p w14:paraId="0910FA12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D44B89A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 w14:paraId="01A2DA72">
            <w:pPr>
              <w:pStyle w:val="4"/>
              <w:jc w:val="center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电子信息工程技术专业教师</w:t>
            </w:r>
          </w:p>
        </w:tc>
        <w:tc>
          <w:tcPr>
            <w:tcW w:w="4668" w:type="dxa"/>
            <w:vAlign w:val="center"/>
          </w:tcPr>
          <w:p w14:paraId="6D5DD355">
            <w:pPr>
              <w:pStyle w:val="4"/>
              <w:jc w:val="left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电子信息类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计算机类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176" w:type="dxa"/>
            <w:vAlign w:val="center"/>
          </w:tcPr>
          <w:p w14:paraId="0E635AB3">
            <w:pPr>
              <w:pStyle w:val="4"/>
              <w:jc w:val="center"/>
              <w:rPr>
                <w:rFonts w:ascii="宋体" w:hAnsi="宋体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3名</w:t>
            </w:r>
          </w:p>
        </w:tc>
      </w:tr>
      <w:tr w14:paraId="3AA1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9" w:type="dxa"/>
            <w:vMerge w:val="restart"/>
            <w:vAlign w:val="center"/>
          </w:tcPr>
          <w:p w14:paraId="2371B94C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00" w:type="dxa"/>
            <w:vMerge w:val="restart"/>
            <w:vAlign w:val="center"/>
          </w:tcPr>
          <w:p w14:paraId="0C268E9B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医护学院</w:t>
            </w:r>
          </w:p>
        </w:tc>
        <w:tc>
          <w:tcPr>
            <w:tcW w:w="2008" w:type="dxa"/>
            <w:vAlign w:val="center"/>
          </w:tcPr>
          <w:p w14:paraId="39CBA38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婴幼儿托育服务与管理专任教师</w:t>
            </w:r>
          </w:p>
        </w:tc>
        <w:tc>
          <w:tcPr>
            <w:tcW w:w="4668" w:type="dxa"/>
            <w:vAlign w:val="center"/>
          </w:tcPr>
          <w:p w14:paraId="5C3C5C2E">
            <w:pPr>
              <w:pStyle w:val="4"/>
              <w:widowControl/>
              <w:spacing w:beforeAutospacing="0" w:afterAutospacing="0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早期教育、中医、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医学大类儿科学相关、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健康服务与管理专业</w:t>
            </w:r>
          </w:p>
        </w:tc>
        <w:tc>
          <w:tcPr>
            <w:tcW w:w="1176" w:type="dxa"/>
            <w:vAlign w:val="center"/>
          </w:tcPr>
          <w:p w14:paraId="43002E51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3名</w:t>
            </w:r>
          </w:p>
        </w:tc>
      </w:tr>
      <w:tr w14:paraId="6DC6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vMerge w:val="continue"/>
            <w:vAlign w:val="center"/>
          </w:tcPr>
          <w:p w14:paraId="7ABEA8DF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1792064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2024D474">
            <w:pPr>
              <w:jc w:val="center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护理专任教师</w:t>
            </w:r>
          </w:p>
        </w:tc>
        <w:tc>
          <w:tcPr>
            <w:tcW w:w="4668" w:type="dxa"/>
            <w:vAlign w:val="center"/>
          </w:tcPr>
          <w:p w14:paraId="1C425D59">
            <w:pPr>
              <w:pStyle w:val="4"/>
              <w:widowControl/>
              <w:spacing w:beforeAutospacing="0" w:afterAutospacing="0"/>
              <w:jc w:val="left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护理学专业</w:t>
            </w:r>
          </w:p>
        </w:tc>
        <w:tc>
          <w:tcPr>
            <w:tcW w:w="1176" w:type="dxa"/>
            <w:vAlign w:val="center"/>
          </w:tcPr>
          <w:p w14:paraId="5821AD40">
            <w:pPr>
              <w:jc w:val="center"/>
              <w:rPr>
                <w:rFonts w:hint="default" w:ascii="宋体" w:hAnsi="宋体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9名</w:t>
            </w:r>
          </w:p>
        </w:tc>
      </w:tr>
      <w:tr w14:paraId="4683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vMerge w:val="continue"/>
            <w:vAlign w:val="center"/>
          </w:tcPr>
          <w:p w14:paraId="4201501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3A93E9C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4A09E7C8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医养照护与管理专任教师</w:t>
            </w:r>
          </w:p>
        </w:tc>
        <w:tc>
          <w:tcPr>
            <w:tcW w:w="4668" w:type="dxa"/>
            <w:vAlign w:val="center"/>
          </w:tcPr>
          <w:p w14:paraId="28FF7E77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卫生政策与管理、公共卫生(与预防医学）、基础医学、中医学专业</w:t>
            </w:r>
          </w:p>
        </w:tc>
        <w:tc>
          <w:tcPr>
            <w:tcW w:w="1176" w:type="dxa"/>
            <w:vAlign w:val="center"/>
          </w:tcPr>
          <w:p w14:paraId="14458971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10名</w:t>
            </w:r>
          </w:p>
        </w:tc>
      </w:tr>
      <w:tr w14:paraId="7263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9" w:type="dxa"/>
            <w:vMerge w:val="restart"/>
            <w:vAlign w:val="center"/>
          </w:tcPr>
          <w:p w14:paraId="5385F7C2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00" w:type="dxa"/>
            <w:vMerge w:val="restart"/>
            <w:vAlign w:val="center"/>
          </w:tcPr>
          <w:p w14:paraId="559C31C0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教育学院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6CFA122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学前专任教师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A12A2F1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  <w:t>学前教育、教育学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  <w:t>艺术类专业（需博士学位）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4A22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5名</w:t>
            </w:r>
          </w:p>
        </w:tc>
      </w:tr>
      <w:tr w14:paraId="70B4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9" w:type="dxa"/>
            <w:vMerge w:val="continue"/>
            <w:vAlign w:val="center"/>
          </w:tcPr>
          <w:p w14:paraId="0B60223A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E30E659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08" w:type="dxa"/>
            <w:vAlign w:val="center"/>
          </w:tcPr>
          <w:p w14:paraId="570FD1B0">
            <w:pPr>
              <w:pStyle w:val="4"/>
              <w:widowControl/>
              <w:spacing w:beforeAutospacing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高数专任教师</w:t>
            </w:r>
          </w:p>
        </w:tc>
        <w:tc>
          <w:tcPr>
            <w:tcW w:w="4668" w:type="dxa"/>
            <w:vAlign w:val="center"/>
          </w:tcPr>
          <w:p w14:paraId="15445F94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数学、统计学、数学教育、教育技术学等相关专业</w:t>
            </w:r>
          </w:p>
        </w:tc>
        <w:tc>
          <w:tcPr>
            <w:tcW w:w="1176" w:type="dxa"/>
            <w:vAlign w:val="center"/>
          </w:tcPr>
          <w:p w14:paraId="55BC6830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3人</w:t>
            </w:r>
          </w:p>
        </w:tc>
      </w:tr>
      <w:tr w14:paraId="7AF0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9" w:type="dxa"/>
            <w:vAlign w:val="center"/>
          </w:tcPr>
          <w:p w14:paraId="1448B9BA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 w14:paraId="5065A0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马克思主义学院</w:t>
            </w:r>
          </w:p>
        </w:tc>
        <w:tc>
          <w:tcPr>
            <w:tcW w:w="2008" w:type="dxa"/>
            <w:vAlign w:val="center"/>
          </w:tcPr>
          <w:p w14:paraId="1F5A65C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思政专任教师</w:t>
            </w:r>
          </w:p>
        </w:tc>
        <w:tc>
          <w:tcPr>
            <w:tcW w:w="4668" w:type="dxa"/>
            <w:vAlign w:val="center"/>
          </w:tcPr>
          <w:p w14:paraId="746EFE9C">
            <w:pPr>
              <w:pStyle w:val="4"/>
              <w:widowControl/>
              <w:tabs>
                <w:tab w:val="left" w:pos="687"/>
              </w:tabs>
              <w:spacing w:beforeAutospacing="0" w:afterAutospacing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思想政治教育、马克思主义理论、学科教学（思政)、国际关系与国际形势、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中国近现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代史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中共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党史等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  <w:t>（需博士学位）</w:t>
            </w:r>
          </w:p>
        </w:tc>
        <w:tc>
          <w:tcPr>
            <w:tcW w:w="1176" w:type="dxa"/>
            <w:vAlign w:val="center"/>
          </w:tcPr>
          <w:p w14:paraId="4F16684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5名</w:t>
            </w:r>
          </w:p>
        </w:tc>
      </w:tr>
      <w:tr w14:paraId="7115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9" w:type="dxa"/>
            <w:vAlign w:val="center"/>
          </w:tcPr>
          <w:p w14:paraId="7ABE3EB9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00" w:type="dxa"/>
            <w:vAlign w:val="center"/>
          </w:tcPr>
          <w:p w14:paraId="5A822BE0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学生处</w:t>
            </w:r>
          </w:p>
        </w:tc>
        <w:tc>
          <w:tcPr>
            <w:tcW w:w="2008" w:type="dxa"/>
            <w:vAlign w:val="center"/>
          </w:tcPr>
          <w:p w14:paraId="7D8C9E65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辅导员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1D9B1A1"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教育学、管理学、心理学、法律等相关专业</w:t>
            </w:r>
          </w:p>
        </w:tc>
        <w:tc>
          <w:tcPr>
            <w:tcW w:w="1176" w:type="dxa"/>
            <w:vAlign w:val="center"/>
          </w:tcPr>
          <w:p w14:paraId="0030F949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74D4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9" w:type="dxa"/>
            <w:vAlign w:val="center"/>
          </w:tcPr>
          <w:p w14:paraId="17DD26F1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00" w:type="dxa"/>
            <w:vAlign w:val="center"/>
          </w:tcPr>
          <w:p w14:paraId="182BDF8E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党委宣传部</w:t>
            </w:r>
          </w:p>
        </w:tc>
        <w:tc>
          <w:tcPr>
            <w:tcW w:w="2008" w:type="dxa"/>
            <w:vAlign w:val="center"/>
          </w:tcPr>
          <w:p w14:paraId="5164A20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宣传干事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9FC0BB7"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新闻传播、中国语言文学、广播电视编导、影视摄影与制作等相关专业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；本、硕一致者优先</w:t>
            </w:r>
          </w:p>
        </w:tc>
        <w:tc>
          <w:tcPr>
            <w:tcW w:w="1176" w:type="dxa"/>
            <w:vAlign w:val="center"/>
          </w:tcPr>
          <w:p w14:paraId="12EA4F73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1名</w:t>
            </w:r>
          </w:p>
        </w:tc>
      </w:tr>
      <w:tr w14:paraId="37D8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4EED45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928A1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元宇宙研究院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6CFE9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开发教师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76400C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熟悉Unity开发、串流平台开发、网页游戏开发、AI机器人硬件开发、云游戏开发方面专业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0080C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5名</w:t>
            </w:r>
          </w:p>
        </w:tc>
      </w:tr>
    </w:tbl>
    <w:p w14:paraId="3FA00AB8"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1906" w:h="16838"/>
      <w:pgMar w:top="1157" w:right="1077" w:bottom="1077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6A619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5677535</wp:posOffset>
          </wp:positionH>
          <wp:positionV relativeFrom="paragraph">
            <wp:posOffset>-466725</wp:posOffset>
          </wp:positionV>
          <wp:extent cx="1061720" cy="284480"/>
          <wp:effectExtent l="0" t="0" r="5080" b="127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720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AD5340"/>
    <w:rsid w:val="000B0253"/>
    <w:rsid w:val="003147C5"/>
    <w:rsid w:val="003A4563"/>
    <w:rsid w:val="004C294A"/>
    <w:rsid w:val="00AD5340"/>
    <w:rsid w:val="00D6433A"/>
    <w:rsid w:val="00FD7D43"/>
    <w:rsid w:val="010D227C"/>
    <w:rsid w:val="011D42F2"/>
    <w:rsid w:val="01840703"/>
    <w:rsid w:val="025C5115"/>
    <w:rsid w:val="02843EC6"/>
    <w:rsid w:val="02DA6EFB"/>
    <w:rsid w:val="02E36CFB"/>
    <w:rsid w:val="0458720A"/>
    <w:rsid w:val="04E9160E"/>
    <w:rsid w:val="05622C5A"/>
    <w:rsid w:val="05A71E6E"/>
    <w:rsid w:val="0615207C"/>
    <w:rsid w:val="07735707"/>
    <w:rsid w:val="081E4114"/>
    <w:rsid w:val="09795E36"/>
    <w:rsid w:val="0A571F7D"/>
    <w:rsid w:val="0B871DDB"/>
    <w:rsid w:val="0D9961D1"/>
    <w:rsid w:val="0DE243F0"/>
    <w:rsid w:val="0EE15536"/>
    <w:rsid w:val="1199286D"/>
    <w:rsid w:val="11D07756"/>
    <w:rsid w:val="122E25FD"/>
    <w:rsid w:val="12854542"/>
    <w:rsid w:val="135E6BDC"/>
    <w:rsid w:val="14DE336D"/>
    <w:rsid w:val="157D2814"/>
    <w:rsid w:val="168C6CDD"/>
    <w:rsid w:val="16A60B8F"/>
    <w:rsid w:val="16CD7F8C"/>
    <w:rsid w:val="170767D7"/>
    <w:rsid w:val="17C23271"/>
    <w:rsid w:val="19154DCC"/>
    <w:rsid w:val="194714E3"/>
    <w:rsid w:val="19DD44FD"/>
    <w:rsid w:val="19F649D6"/>
    <w:rsid w:val="19FB5E9F"/>
    <w:rsid w:val="1B0A4BAB"/>
    <w:rsid w:val="1C061BA9"/>
    <w:rsid w:val="1C122CA9"/>
    <w:rsid w:val="1C915908"/>
    <w:rsid w:val="1CA13082"/>
    <w:rsid w:val="1CEB658E"/>
    <w:rsid w:val="1DCB369C"/>
    <w:rsid w:val="1E3D6112"/>
    <w:rsid w:val="1E611924"/>
    <w:rsid w:val="1F05061F"/>
    <w:rsid w:val="1FE407AE"/>
    <w:rsid w:val="20397E8F"/>
    <w:rsid w:val="208D58A3"/>
    <w:rsid w:val="208F522A"/>
    <w:rsid w:val="20DC3C6B"/>
    <w:rsid w:val="21057E27"/>
    <w:rsid w:val="21215815"/>
    <w:rsid w:val="21776A3F"/>
    <w:rsid w:val="22AC3AA6"/>
    <w:rsid w:val="236E4FBD"/>
    <w:rsid w:val="250613CB"/>
    <w:rsid w:val="268F4C66"/>
    <w:rsid w:val="27F31225"/>
    <w:rsid w:val="282032F6"/>
    <w:rsid w:val="28ED4307"/>
    <w:rsid w:val="29361B01"/>
    <w:rsid w:val="29820AB2"/>
    <w:rsid w:val="2A932C84"/>
    <w:rsid w:val="2B1151A1"/>
    <w:rsid w:val="2C3F0261"/>
    <w:rsid w:val="2D470656"/>
    <w:rsid w:val="2DE52177"/>
    <w:rsid w:val="2DFC2F3E"/>
    <w:rsid w:val="2E1034F8"/>
    <w:rsid w:val="2E117F0C"/>
    <w:rsid w:val="2EC15BCA"/>
    <w:rsid w:val="2F912B29"/>
    <w:rsid w:val="301509A7"/>
    <w:rsid w:val="31CF1B01"/>
    <w:rsid w:val="31D32E7B"/>
    <w:rsid w:val="321D3A6E"/>
    <w:rsid w:val="33890C7B"/>
    <w:rsid w:val="33993801"/>
    <w:rsid w:val="34190D5C"/>
    <w:rsid w:val="34BD5094"/>
    <w:rsid w:val="35860AB3"/>
    <w:rsid w:val="35AB313F"/>
    <w:rsid w:val="360B5FE6"/>
    <w:rsid w:val="36533A30"/>
    <w:rsid w:val="36EA4ABB"/>
    <w:rsid w:val="370B0D1D"/>
    <w:rsid w:val="378B2C3D"/>
    <w:rsid w:val="379C0DCF"/>
    <w:rsid w:val="37A760EA"/>
    <w:rsid w:val="37B573E9"/>
    <w:rsid w:val="37BC543E"/>
    <w:rsid w:val="38AC7189"/>
    <w:rsid w:val="39080903"/>
    <w:rsid w:val="39353121"/>
    <w:rsid w:val="39AA401A"/>
    <w:rsid w:val="39E36CCF"/>
    <w:rsid w:val="3BF96496"/>
    <w:rsid w:val="3CDD7E68"/>
    <w:rsid w:val="3D000214"/>
    <w:rsid w:val="3D6A7D83"/>
    <w:rsid w:val="3E0B5057"/>
    <w:rsid w:val="3F0F2516"/>
    <w:rsid w:val="3F7171A7"/>
    <w:rsid w:val="3F8E57DE"/>
    <w:rsid w:val="3FEE42F3"/>
    <w:rsid w:val="40802243"/>
    <w:rsid w:val="41226383"/>
    <w:rsid w:val="41984EBF"/>
    <w:rsid w:val="424E243A"/>
    <w:rsid w:val="42F05CA2"/>
    <w:rsid w:val="43505326"/>
    <w:rsid w:val="441A0C25"/>
    <w:rsid w:val="441F7EFA"/>
    <w:rsid w:val="45113F16"/>
    <w:rsid w:val="459F035B"/>
    <w:rsid w:val="45AB3DBD"/>
    <w:rsid w:val="46590EFD"/>
    <w:rsid w:val="476B4E24"/>
    <w:rsid w:val="47B82CA3"/>
    <w:rsid w:val="48083368"/>
    <w:rsid w:val="48284AC3"/>
    <w:rsid w:val="48FA645F"/>
    <w:rsid w:val="49C94981"/>
    <w:rsid w:val="49FC6FF1"/>
    <w:rsid w:val="4A267C37"/>
    <w:rsid w:val="4AE70119"/>
    <w:rsid w:val="4B0C247A"/>
    <w:rsid w:val="4C0736CF"/>
    <w:rsid w:val="4C343A36"/>
    <w:rsid w:val="4C5D52D1"/>
    <w:rsid w:val="4C975D73"/>
    <w:rsid w:val="4DD82AD8"/>
    <w:rsid w:val="4E091B76"/>
    <w:rsid w:val="4E4A12EF"/>
    <w:rsid w:val="4EF45E85"/>
    <w:rsid w:val="4F7A4139"/>
    <w:rsid w:val="50B84180"/>
    <w:rsid w:val="50CC731F"/>
    <w:rsid w:val="5147319B"/>
    <w:rsid w:val="538C351B"/>
    <w:rsid w:val="54287B49"/>
    <w:rsid w:val="54AA0574"/>
    <w:rsid w:val="54CF7667"/>
    <w:rsid w:val="55314A41"/>
    <w:rsid w:val="55492EEC"/>
    <w:rsid w:val="5566476C"/>
    <w:rsid w:val="55803B62"/>
    <w:rsid w:val="565854EA"/>
    <w:rsid w:val="56670EB9"/>
    <w:rsid w:val="57877110"/>
    <w:rsid w:val="57AD4064"/>
    <w:rsid w:val="584E53D0"/>
    <w:rsid w:val="5856559B"/>
    <w:rsid w:val="58E1192C"/>
    <w:rsid w:val="593437D3"/>
    <w:rsid w:val="5A1B47B6"/>
    <w:rsid w:val="5A2C6AF1"/>
    <w:rsid w:val="5A5F5C77"/>
    <w:rsid w:val="5A7979FA"/>
    <w:rsid w:val="5A9A07E3"/>
    <w:rsid w:val="5AF972DF"/>
    <w:rsid w:val="5C6D49B2"/>
    <w:rsid w:val="5CB1789D"/>
    <w:rsid w:val="5E66038F"/>
    <w:rsid w:val="5F824661"/>
    <w:rsid w:val="5FDA624B"/>
    <w:rsid w:val="60E313C2"/>
    <w:rsid w:val="61B37CD9"/>
    <w:rsid w:val="61E643A1"/>
    <w:rsid w:val="61F752B0"/>
    <w:rsid w:val="62693A03"/>
    <w:rsid w:val="62A660E9"/>
    <w:rsid w:val="633A772C"/>
    <w:rsid w:val="63A42106"/>
    <w:rsid w:val="64985F0C"/>
    <w:rsid w:val="65040D26"/>
    <w:rsid w:val="650C1A58"/>
    <w:rsid w:val="650F69FC"/>
    <w:rsid w:val="65314B5F"/>
    <w:rsid w:val="66027FF0"/>
    <w:rsid w:val="67650AF0"/>
    <w:rsid w:val="67944795"/>
    <w:rsid w:val="68826C1A"/>
    <w:rsid w:val="68863414"/>
    <w:rsid w:val="68EA3BC3"/>
    <w:rsid w:val="69DA4AA7"/>
    <w:rsid w:val="6B8D0D5A"/>
    <w:rsid w:val="6B986183"/>
    <w:rsid w:val="6C88633F"/>
    <w:rsid w:val="6C973013"/>
    <w:rsid w:val="6CCB3AEB"/>
    <w:rsid w:val="6CEB1957"/>
    <w:rsid w:val="6E93207D"/>
    <w:rsid w:val="6EDD106E"/>
    <w:rsid w:val="6F07503E"/>
    <w:rsid w:val="7019691C"/>
    <w:rsid w:val="706168DB"/>
    <w:rsid w:val="715F09E7"/>
    <w:rsid w:val="71D96CE4"/>
    <w:rsid w:val="729C4075"/>
    <w:rsid w:val="736A5F76"/>
    <w:rsid w:val="737773DC"/>
    <w:rsid w:val="73F07923"/>
    <w:rsid w:val="76A3258C"/>
    <w:rsid w:val="76F15039"/>
    <w:rsid w:val="77F315D6"/>
    <w:rsid w:val="77F75A5E"/>
    <w:rsid w:val="788D1C88"/>
    <w:rsid w:val="7933301D"/>
    <w:rsid w:val="7A547F34"/>
    <w:rsid w:val="7BF817F1"/>
    <w:rsid w:val="7CAA1950"/>
    <w:rsid w:val="7CE47B0C"/>
    <w:rsid w:val="7D861A40"/>
    <w:rsid w:val="7DB17271"/>
    <w:rsid w:val="7E1058EA"/>
    <w:rsid w:val="7EA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autoRedefine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WSFY</Company>
  <Pages>3</Pages>
  <Words>1736</Words>
  <Characters>1750</Characters>
  <Lines>39</Lines>
  <Paragraphs>11</Paragraphs>
  <TotalTime>1</TotalTime>
  <ScaleCrop>false</ScaleCrop>
  <LinksUpToDate>false</LinksUpToDate>
  <CharactersWithSpaces>1751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2021-08-27T18:02:00Z</dcterms:created>
  <dc:creator>Administrator</dc:creator>
  <cp:lastModifiedBy>A__の小胖纸·双</cp:lastModifiedBy>
  <cp:lastPrinted>2021-03-11T23:38:00Z</cp:lastPrinted>
  <dcterms:modified xsi:type="dcterms:W3CDTF">2025-06-11T01:39:57Z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3E493307F1FF4325AB44C9410EC6DFE3_13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