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95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1 </w:t>
      </w:r>
    </w:p>
    <w:p w14:paraId="62D29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四川省质量和标准化研究院</w:t>
      </w:r>
    </w:p>
    <w:p w14:paraId="5877E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2025年公开考核招聘工作人员岗位和条件要求一览表</w:t>
      </w:r>
    </w:p>
    <w:tbl>
      <w:tblPr>
        <w:tblStyle w:val="3"/>
        <w:tblpPr w:leftFromText="180" w:rightFromText="180" w:vertAnchor="text" w:horzAnchor="page" w:tblpX="658" w:tblpY="675"/>
        <w:tblOverlap w:val="never"/>
        <w:tblW w:w="156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71"/>
        <w:gridCol w:w="1167"/>
        <w:gridCol w:w="966"/>
        <w:gridCol w:w="717"/>
        <w:gridCol w:w="1217"/>
        <w:gridCol w:w="1666"/>
        <w:gridCol w:w="4184"/>
        <w:gridCol w:w="2933"/>
        <w:gridCol w:w="833"/>
      </w:tblGrid>
      <w:tr w14:paraId="76766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1241" w:type="dxa"/>
            <w:vMerge w:val="restart"/>
            <w:noWrap w:val="0"/>
            <w:vAlign w:val="center"/>
          </w:tcPr>
          <w:p w14:paraId="4B6635FA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1938" w:type="dxa"/>
            <w:gridSpan w:val="2"/>
            <w:vMerge w:val="restart"/>
            <w:noWrap w:val="0"/>
            <w:vAlign w:val="center"/>
          </w:tcPr>
          <w:p w14:paraId="712DB341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招聘岗位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 w14:paraId="03379CE5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岗位</w:t>
            </w:r>
          </w:p>
          <w:p w14:paraId="704909A6"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编码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 w14:paraId="2ABA26F4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招聘</w:t>
            </w:r>
          </w:p>
          <w:p w14:paraId="626A8956"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0000" w:type="dxa"/>
            <w:gridSpan w:val="4"/>
            <w:noWrap w:val="0"/>
            <w:vAlign w:val="center"/>
          </w:tcPr>
          <w:p w14:paraId="5B342066"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有关条件要求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 w14:paraId="1476CE4C">
            <w:pPr>
              <w:spacing w:line="600" w:lineRule="exact"/>
              <w:jc w:val="center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51A68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1241" w:type="dxa"/>
            <w:vMerge w:val="continue"/>
            <w:noWrap w:val="0"/>
            <w:vAlign w:val="top"/>
          </w:tcPr>
          <w:p w14:paraId="277A9C7A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38" w:type="dxa"/>
            <w:gridSpan w:val="2"/>
            <w:vMerge w:val="continue"/>
            <w:noWrap w:val="0"/>
            <w:vAlign w:val="center"/>
          </w:tcPr>
          <w:p w14:paraId="1AC6BC76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 w14:paraId="65756355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 w14:paraId="4BEAF05C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2DA9315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666" w:type="dxa"/>
            <w:noWrap w:val="0"/>
            <w:vAlign w:val="center"/>
          </w:tcPr>
          <w:p w14:paraId="38929267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4184" w:type="dxa"/>
            <w:noWrap w:val="0"/>
            <w:vAlign w:val="center"/>
          </w:tcPr>
          <w:p w14:paraId="5BB0A531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2933" w:type="dxa"/>
            <w:noWrap w:val="0"/>
            <w:vAlign w:val="center"/>
          </w:tcPr>
          <w:p w14:paraId="5BF579C1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职称（职业）资格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035C0FFE">
            <w:pPr>
              <w:spacing w:line="600" w:lineRule="exact"/>
              <w:jc w:val="center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</w:p>
        </w:tc>
      </w:tr>
      <w:tr w14:paraId="209A9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77" w:hRule="atLeast"/>
        </w:trPr>
        <w:tc>
          <w:tcPr>
            <w:tcW w:w="1241" w:type="dxa"/>
            <w:vMerge w:val="restart"/>
            <w:noWrap w:val="0"/>
            <w:vAlign w:val="center"/>
          </w:tcPr>
          <w:p w14:paraId="13666FAA">
            <w:pPr>
              <w:spacing w:line="28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省质量</w:t>
            </w:r>
          </w:p>
          <w:p w14:paraId="23751957"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标准院</w:t>
            </w:r>
          </w:p>
        </w:tc>
        <w:tc>
          <w:tcPr>
            <w:tcW w:w="771" w:type="dxa"/>
            <w:noWrap w:val="0"/>
            <w:vAlign w:val="center"/>
          </w:tcPr>
          <w:p w14:paraId="089BB920"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67" w:type="dxa"/>
            <w:noWrap w:val="0"/>
            <w:vAlign w:val="center"/>
          </w:tcPr>
          <w:p w14:paraId="463E75CE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质量管理与审核岗</w:t>
            </w:r>
          </w:p>
        </w:tc>
        <w:tc>
          <w:tcPr>
            <w:tcW w:w="966" w:type="dxa"/>
            <w:noWrap w:val="0"/>
            <w:vAlign w:val="center"/>
          </w:tcPr>
          <w:p w14:paraId="2CA0579C"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Z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Y</w:t>
            </w:r>
          </w:p>
          <w:p w14:paraId="088C1C92">
            <w:pPr>
              <w:widowControl/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717" w:type="dxa"/>
            <w:noWrap w:val="0"/>
            <w:vAlign w:val="center"/>
          </w:tcPr>
          <w:p w14:paraId="447454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 w14:paraId="43365CDD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198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666" w:type="dxa"/>
            <w:noWrap w:val="0"/>
            <w:vAlign w:val="center"/>
          </w:tcPr>
          <w:p w14:paraId="48C4D4C8">
            <w:pPr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研究生及以上学历，并取得相应硕士及以上学位</w:t>
            </w:r>
          </w:p>
        </w:tc>
        <w:tc>
          <w:tcPr>
            <w:tcW w:w="4184" w:type="dxa"/>
            <w:noWrap w:val="0"/>
            <w:vAlign w:val="center"/>
          </w:tcPr>
          <w:p w14:paraId="0E12C7A8">
            <w:pPr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化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  <w:t>学工程专业、高分子化学与物理专业、生物技术与工程专业、控制理论与控制工程专业、检测技术与自动化装置专业、模式识别与智能系统专业、控制工程专业、人工智能专业、大数据技术与工程专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业</w:t>
            </w:r>
          </w:p>
        </w:tc>
        <w:tc>
          <w:tcPr>
            <w:tcW w:w="2933" w:type="dxa"/>
            <w:noWrap w:val="0"/>
            <w:vAlign w:val="center"/>
          </w:tcPr>
          <w:p w14:paraId="53296493">
            <w:pPr>
              <w:spacing w:line="280" w:lineRule="exact"/>
              <w:jc w:val="left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  <w:t>取得质量管理与审核专业或质量审核专业或产（商）品质量检验专业或产（商）品质量检验检测专业高级工程师及以上任职资格；</w:t>
            </w:r>
          </w:p>
          <w:p w14:paraId="75DCAC64">
            <w:pPr>
              <w:spacing w:line="280" w:lineRule="exact"/>
              <w:jc w:val="left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  <w:t>博士研究生无专业职称任职资格要求</w:t>
            </w:r>
          </w:p>
        </w:tc>
        <w:tc>
          <w:tcPr>
            <w:tcW w:w="833" w:type="dxa"/>
            <w:noWrap w:val="0"/>
            <w:vAlign w:val="center"/>
          </w:tcPr>
          <w:p w14:paraId="3E5310C0">
            <w:pPr>
              <w:spacing w:line="240" w:lineRule="exact"/>
              <w:jc w:val="left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</w:p>
        </w:tc>
      </w:tr>
      <w:tr w14:paraId="29191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3" w:hRule="atLeast"/>
        </w:trPr>
        <w:tc>
          <w:tcPr>
            <w:tcW w:w="1241" w:type="dxa"/>
            <w:vMerge w:val="continue"/>
            <w:noWrap w:val="0"/>
            <w:vAlign w:val="top"/>
          </w:tcPr>
          <w:p w14:paraId="6F902EF1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71" w:type="dxa"/>
            <w:noWrap w:val="0"/>
            <w:vAlign w:val="center"/>
          </w:tcPr>
          <w:p w14:paraId="046DEE98"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67" w:type="dxa"/>
            <w:noWrap w:val="0"/>
            <w:vAlign w:val="center"/>
          </w:tcPr>
          <w:p w14:paraId="7570265A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特种设备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质量技术审评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岗</w:t>
            </w:r>
          </w:p>
        </w:tc>
        <w:tc>
          <w:tcPr>
            <w:tcW w:w="966" w:type="dxa"/>
            <w:noWrap w:val="0"/>
            <w:vAlign w:val="center"/>
          </w:tcPr>
          <w:p w14:paraId="33F71227"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Z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Y</w:t>
            </w:r>
          </w:p>
          <w:p w14:paraId="23C81170">
            <w:pPr>
              <w:widowControl/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dxa"/>
            <w:noWrap w:val="0"/>
            <w:vAlign w:val="center"/>
          </w:tcPr>
          <w:p w14:paraId="66A2E84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34687CEC"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198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666" w:type="dxa"/>
            <w:noWrap w:val="0"/>
            <w:vAlign w:val="center"/>
          </w:tcPr>
          <w:p w14:paraId="5AFF9A00">
            <w:pPr>
              <w:spacing w:line="2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>研究生及以上学历，并取得相应硕士及以上学位</w:t>
            </w:r>
          </w:p>
        </w:tc>
        <w:tc>
          <w:tcPr>
            <w:tcW w:w="4184" w:type="dxa"/>
            <w:noWrap w:val="0"/>
            <w:vAlign w:val="center"/>
          </w:tcPr>
          <w:p w14:paraId="0C6E9B5D">
            <w:pPr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机械制造及其自动化专业、机械电子工程专业、机械设计及理论专业、工业设计工程专业、智能制造技术专业、热能工程专业、化工过程机械专业、 材料学专业</w:t>
            </w:r>
          </w:p>
        </w:tc>
        <w:tc>
          <w:tcPr>
            <w:tcW w:w="2933" w:type="dxa"/>
            <w:noWrap w:val="0"/>
            <w:vAlign w:val="center"/>
          </w:tcPr>
          <w:p w14:paraId="12C16F0D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取得特种设备检验专业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或燃气专业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高级工程师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  <w:t>及以上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833" w:type="dxa"/>
            <w:noWrap w:val="0"/>
            <w:vAlign w:val="center"/>
          </w:tcPr>
          <w:p w14:paraId="3790BD8D">
            <w:pPr>
              <w:spacing w:line="240" w:lineRule="exact"/>
              <w:ind w:firstLine="480" w:firstLineChars="200"/>
              <w:jc w:val="left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</w:p>
        </w:tc>
      </w:tr>
      <w:tr w14:paraId="4601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</w:trPr>
        <w:tc>
          <w:tcPr>
            <w:tcW w:w="1241" w:type="dxa"/>
            <w:vMerge w:val="restart"/>
            <w:noWrap w:val="0"/>
            <w:vAlign w:val="center"/>
          </w:tcPr>
          <w:p w14:paraId="2810EF3C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1938" w:type="dxa"/>
            <w:gridSpan w:val="2"/>
            <w:vMerge w:val="restart"/>
            <w:noWrap w:val="0"/>
            <w:vAlign w:val="center"/>
          </w:tcPr>
          <w:p w14:paraId="1B279999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招聘岗位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 w14:paraId="38292559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岗位</w:t>
            </w:r>
          </w:p>
          <w:p w14:paraId="5CE3D183"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编码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 w14:paraId="3CF1B6C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</w:rPr>
              <w:t>招聘</w:t>
            </w:r>
          </w:p>
          <w:p w14:paraId="252802C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0000" w:type="dxa"/>
            <w:gridSpan w:val="4"/>
            <w:noWrap w:val="0"/>
            <w:vAlign w:val="center"/>
          </w:tcPr>
          <w:p w14:paraId="0C489E00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有关条件要求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 w14:paraId="00142E7C">
            <w:pPr>
              <w:spacing w:line="240" w:lineRule="exact"/>
              <w:jc w:val="left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04256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1241" w:type="dxa"/>
            <w:vMerge w:val="continue"/>
            <w:noWrap w:val="0"/>
            <w:vAlign w:val="top"/>
          </w:tcPr>
          <w:p w14:paraId="2C3B622B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38" w:type="dxa"/>
            <w:gridSpan w:val="2"/>
            <w:vMerge w:val="continue"/>
            <w:noWrap w:val="0"/>
            <w:vAlign w:val="center"/>
          </w:tcPr>
          <w:p w14:paraId="1B3794F2"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 w14:paraId="4BE3BBC7"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 w14:paraId="7C27AF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09C7F95"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666" w:type="dxa"/>
            <w:noWrap w:val="0"/>
            <w:vAlign w:val="center"/>
          </w:tcPr>
          <w:p w14:paraId="0A63B53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4184" w:type="dxa"/>
            <w:noWrap w:val="0"/>
            <w:vAlign w:val="center"/>
          </w:tcPr>
          <w:p w14:paraId="0379C27C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2933" w:type="dxa"/>
            <w:noWrap w:val="0"/>
            <w:vAlign w:val="center"/>
          </w:tcPr>
          <w:p w14:paraId="177B291A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  <w:t>职称（职业）资格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339C63CA">
            <w:pPr>
              <w:spacing w:line="240" w:lineRule="exact"/>
              <w:ind w:firstLine="480" w:firstLineChars="200"/>
              <w:jc w:val="left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</w:p>
        </w:tc>
      </w:tr>
      <w:tr w14:paraId="7100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5" w:hRule="atLeast"/>
        </w:trPr>
        <w:tc>
          <w:tcPr>
            <w:tcW w:w="1241" w:type="dxa"/>
            <w:noWrap w:val="0"/>
            <w:vAlign w:val="top"/>
          </w:tcPr>
          <w:p w14:paraId="5E9DCC8E">
            <w:pPr>
              <w:spacing w:line="28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</w:p>
          <w:p w14:paraId="3B8CCF85">
            <w:pPr>
              <w:spacing w:line="28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</w:p>
          <w:p w14:paraId="3F4F886A">
            <w:pPr>
              <w:spacing w:line="28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</w:p>
          <w:p w14:paraId="5E97D9A7">
            <w:pPr>
              <w:spacing w:line="280" w:lineRule="exact"/>
              <w:ind w:left="240" w:leftChars="75" w:firstLine="0" w:firstLineChars="0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</w:p>
          <w:p w14:paraId="539A94AF">
            <w:pPr>
              <w:spacing w:line="280" w:lineRule="exact"/>
              <w:jc w:val="center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省质量</w:t>
            </w:r>
          </w:p>
          <w:p w14:paraId="054DC65E">
            <w:pPr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标准院</w:t>
            </w:r>
          </w:p>
        </w:tc>
        <w:tc>
          <w:tcPr>
            <w:tcW w:w="771" w:type="dxa"/>
            <w:noWrap w:val="0"/>
            <w:vAlign w:val="center"/>
          </w:tcPr>
          <w:p w14:paraId="4D73DA67"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167" w:type="dxa"/>
            <w:noWrap w:val="0"/>
            <w:vAlign w:val="center"/>
          </w:tcPr>
          <w:p w14:paraId="780A20CE"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特种设备审评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信息化岗</w:t>
            </w:r>
          </w:p>
        </w:tc>
        <w:tc>
          <w:tcPr>
            <w:tcW w:w="966" w:type="dxa"/>
            <w:noWrap w:val="0"/>
            <w:vAlign w:val="center"/>
          </w:tcPr>
          <w:p w14:paraId="19D4DC91"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Z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Y</w:t>
            </w:r>
          </w:p>
          <w:p w14:paraId="1CE0189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dxa"/>
            <w:noWrap w:val="0"/>
            <w:vAlign w:val="center"/>
          </w:tcPr>
          <w:p w14:paraId="4351CA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3D0E1AE2"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198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666" w:type="dxa"/>
            <w:noWrap w:val="0"/>
            <w:vAlign w:val="center"/>
          </w:tcPr>
          <w:p w14:paraId="532D2CC1">
            <w:pPr>
              <w:spacing w:line="240" w:lineRule="exact"/>
              <w:jc w:val="left"/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大学本科及以上学历，并取得相应学士及以上学位</w:t>
            </w:r>
          </w:p>
        </w:tc>
        <w:tc>
          <w:tcPr>
            <w:tcW w:w="4184" w:type="dxa"/>
            <w:noWrap w:val="0"/>
            <w:vAlign w:val="center"/>
          </w:tcPr>
          <w:p w14:paraId="36409C5C">
            <w:pPr>
              <w:spacing w:line="300" w:lineRule="exact"/>
              <w:jc w:val="left"/>
              <w:rPr>
                <w:rFonts w:hint="default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工程专业、机械设计制造及其自动化专业、能源与动力工程专业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计算机科学与技术专业、信息安全专业、智能科学与技术专业；</w:t>
            </w:r>
          </w:p>
          <w:p w14:paraId="10E097FF">
            <w:pPr>
              <w:spacing w:line="300" w:lineRule="exact"/>
              <w:jc w:val="left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8854399">
            <w:pPr>
              <w:spacing w:line="300" w:lineRule="exact"/>
              <w:jc w:val="left"/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</w:rPr>
              <w:t>机械电子工程专业、</w:t>
            </w: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机械制造及其自动化专业、热能工程专业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计算机系统结构专业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计算机软件与理论专业、网络与信息安全专业</w:t>
            </w:r>
          </w:p>
        </w:tc>
        <w:tc>
          <w:tcPr>
            <w:tcW w:w="2933" w:type="dxa"/>
            <w:noWrap w:val="0"/>
            <w:vAlign w:val="center"/>
          </w:tcPr>
          <w:p w14:paraId="7A960488">
            <w:pPr>
              <w:spacing w:line="300" w:lineRule="exact"/>
              <w:jc w:val="left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取得特种设备检验专业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  <w:lang w:val="en-US" w:eastAsia="zh-CN"/>
              </w:rPr>
              <w:t>或燃气专业或大数据与人工智能专业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高级工程师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szCs w:val="24"/>
              </w:rPr>
              <w:t>及以上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833" w:type="dxa"/>
            <w:noWrap w:val="0"/>
            <w:vAlign w:val="center"/>
          </w:tcPr>
          <w:p w14:paraId="68C21F0F">
            <w:pPr>
              <w:spacing w:line="240" w:lineRule="exact"/>
              <w:ind w:firstLine="480" w:firstLineChars="200"/>
              <w:jc w:val="left"/>
              <w:rPr>
                <w:rFonts w:ascii="方正仿宋_GB18030" w:hAnsi="方正仿宋_GB18030" w:eastAsia="方正仿宋_GB18030" w:cs="方正仿宋_GB18030"/>
                <w:color w:val="auto"/>
                <w:kern w:val="0"/>
                <w:sz w:val="24"/>
              </w:rPr>
            </w:pPr>
          </w:p>
        </w:tc>
      </w:tr>
    </w:tbl>
    <w:p w14:paraId="54B3C5F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18030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3368F"/>
    <w:rsid w:val="15EA7902"/>
    <w:rsid w:val="1EE40580"/>
    <w:rsid w:val="308B7465"/>
    <w:rsid w:val="42006E46"/>
    <w:rsid w:val="502307DF"/>
    <w:rsid w:val="50F3368F"/>
    <w:rsid w:val="53FA761D"/>
    <w:rsid w:val="5EA22B37"/>
    <w:rsid w:val="6DA21EFA"/>
    <w:rsid w:val="DC5E9DC3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739</Characters>
  <Lines>0</Lines>
  <Paragraphs>0</Paragraphs>
  <TotalTime>28</TotalTime>
  <ScaleCrop>false</ScaleCrop>
  <LinksUpToDate>false</LinksUpToDate>
  <CharactersWithSpaces>741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2025-07-03T09:29:00Z</dcterms:created>
  <dc:creator>婧婧儿</dc:creator>
  <cp:lastModifiedBy>你真是不可爱</cp:lastModifiedBy>
  <dcterms:modified xsi:type="dcterms:W3CDTF">2025-07-15T14:54:53Z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E09D0B697FFAF80C3DFB75687E04CEF4_43</vt:lpwstr>
  </property>
  <property fmtid="{D5CDD505-2E9C-101B-9397-08002B2CF9AE}" pid="4" name="KSOTemplateDocerSaveRecord">
    <vt:lpwstr>eyJoZGlkIjoiNTczNzA1NWI3OGQ0ZmM1MzZiMGVjZTQ4MDYwMDkxZjMiLCJ1c2VySWQiOiIyNzYyOTk4MDAifQ==</vt:lpwstr>
  </property>
</Properties>
</file>