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5A3FE">
      <w:pPr>
        <w:spacing w:line="560" w:lineRule="exact"/>
        <w:rPr>
          <w:rFonts w:hint="eastAsia" w:ascii="方正黑体简体" w:hAnsi="方正黑体简体" w:eastAsia="方正黑体简体" w:cs="方正黑体简体"/>
          <w:color w:val="323232"/>
          <w:kern w:val="0"/>
          <w:sz w:val="32"/>
          <w:szCs w:val="32"/>
          <w:lang w:eastAsia="zh-CN"/>
        </w:rPr>
      </w:pPr>
      <w:r>
        <w:rPr>
          <w:rFonts w:hint="eastAsia" w:ascii="方正黑体简体" w:hAnsi="方正黑体简体" w:eastAsia="方正黑体简体" w:cs="方正黑体简体"/>
          <w:color w:val="323232"/>
          <w:kern w:val="0"/>
          <w:sz w:val="32"/>
          <w:szCs w:val="32"/>
        </w:rPr>
        <w:t>附件</w:t>
      </w:r>
      <w:r>
        <w:rPr>
          <w:rFonts w:hint="eastAsia" w:ascii="方正黑体简体" w:hAnsi="方正黑体简体" w:eastAsia="方正黑体简体" w:cs="方正黑体简体"/>
          <w:color w:val="323232"/>
          <w:kern w:val="0"/>
          <w:sz w:val="32"/>
          <w:szCs w:val="32"/>
          <w:lang w:val="en-US" w:eastAsia="zh-CN"/>
        </w:rPr>
        <w:t>1</w:t>
      </w:r>
    </w:p>
    <w:tbl>
      <w:tblPr>
        <w:tblStyle w:val="3"/>
        <w:tblpPr w:leftFromText="180" w:rightFromText="180" w:vertAnchor="text" w:horzAnchor="page" w:tblpX="685" w:tblpY="1045"/>
        <w:tblOverlap w:val="never"/>
        <w:tblW w:w="156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709"/>
        <w:gridCol w:w="954"/>
        <w:gridCol w:w="955"/>
        <w:gridCol w:w="764"/>
        <w:gridCol w:w="1295"/>
        <w:gridCol w:w="1745"/>
        <w:gridCol w:w="5168"/>
        <w:gridCol w:w="2905"/>
        <w:gridCol w:w="468"/>
      </w:tblGrid>
      <w:tr w14:paraId="47CB9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732" w:type="dxa"/>
            <w:vMerge w:val="restart"/>
            <w:noWrap w:val="0"/>
            <w:vAlign w:val="center"/>
          </w:tcPr>
          <w:p w14:paraId="1742F15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招聘单位</w:t>
            </w:r>
          </w:p>
        </w:tc>
        <w:tc>
          <w:tcPr>
            <w:tcW w:w="1663" w:type="dxa"/>
            <w:gridSpan w:val="2"/>
            <w:noWrap w:val="0"/>
            <w:vAlign w:val="center"/>
          </w:tcPr>
          <w:p w14:paraId="2A214D1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招聘岗位</w:t>
            </w:r>
          </w:p>
        </w:tc>
        <w:tc>
          <w:tcPr>
            <w:tcW w:w="955" w:type="dxa"/>
            <w:vMerge w:val="restart"/>
            <w:noWrap w:val="0"/>
            <w:vAlign w:val="center"/>
          </w:tcPr>
          <w:p w14:paraId="4E5CA7E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岗位</w:t>
            </w:r>
          </w:p>
          <w:p w14:paraId="7832C4A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编码</w:t>
            </w:r>
          </w:p>
        </w:tc>
        <w:tc>
          <w:tcPr>
            <w:tcW w:w="764" w:type="dxa"/>
            <w:vMerge w:val="restart"/>
            <w:noWrap w:val="0"/>
            <w:vAlign w:val="center"/>
          </w:tcPr>
          <w:p w14:paraId="7700D01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招聘</w:t>
            </w:r>
          </w:p>
          <w:p w14:paraId="4ACDC69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人数</w:t>
            </w:r>
          </w:p>
        </w:tc>
        <w:tc>
          <w:tcPr>
            <w:tcW w:w="11113" w:type="dxa"/>
            <w:gridSpan w:val="4"/>
            <w:noWrap w:val="0"/>
            <w:vAlign w:val="center"/>
          </w:tcPr>
          <w:p w14:paraId="1693483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rPr>
            </w:pPr>
            <w:r>
              <w:rPr>
                <w:rFonts w:hint="eastAsia" w:ascii="Times New Roman" w:hAnsi="Times New Roman" w:eastAsia="方正仿宋简体" w:cs="Times New Roman"/>
                <w:b/>
                <w:bCs/>
                <w:color w:val="000000"/>
                <w:kern w:val="0"/>
                <w:sz w:val="24"/>
                <w:lang w:eastAsia="zh-CN"/>
              </w:rPr>
              <w:t>其他</w:t>
            </w:r>
            <w:r>
              <w:rPr>
                <w:rFonts w:hint="default" w:ascii="Times New Roman" w:hAnsi="Times New Roman" w:eastAsia="方正仿宋简体" w:cs="Times New Roman"/>
                <w:b/>
                <w:bCs/>
                <w:color w:val="000000"/>
                <w:kern w:val="0"/>
                <w:sz w:val="24"/>
              </w:rPr>
              <w:t>条件要求</w:t>
            </w:r>
          </w:p>
        </w:tc>
        <w:tc>
          <w:tcPr>
            <w:tcW w:w="468" w:type="dxa"/>
            <w:vMerge w:val="restart"/>
            <w:noWrap w:val="0"/>
            <w:vAlign w:val="center"/>
          </w:tcPr>
          <w:p w14:paraId="7BE6A5E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18030" w:cs="Times New Roman"/>
                <w:color w:val="000000"/>
                <w:kern w:val="0"/>
                <w:sz w:val="24"/>
              </w:rPr>
            </w:pPr>
            <w:r>
              <w:rPr>
                <w:rFonts w:hint="default" w:ascii="Times New Roman" w:hAnsi="Times New Roman" w:eastAsia="方正仿宋简体" w:cs="Times New Roman"/>
                <w:b/>
                <w:bCs/>
                <w:color w:val="000000"/>
                <w:kern w:val="0"/>
                <w:sz w:val="24"/>
              </w:rPr>
              <w:t>备注</w:t>
            </w:r>
          </w:p>
        </w:tc>
      </w:tr>
      <w:tr w14:paraId="57C46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732" w:type="dxa"/>
            <w:vMerge w:val="continue"/>
            <w:noWrap w:val="0"/>
            <w:vAlign w:val="top"/>
          </w:tcPr>
          <w:p w14:paraId="0219200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rPr>
            </w:pPr>
          </w:p>
        </w:tc>
        <w:tc>
          <w:tcPr>
            <w:tcW w:w="709" w:type="dxa"/>
            <w:noWrap w:val="0"/>
            <w:vAlign w:val="center"/>
          </w:tcPr>
          <w:p w14:paraId="6B284E7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color w:val="000000"/>
                <w:kern w:val="0"/>
                <w:sz w:val="24"/>
                <w:lang w:eastAsia="zh-CN"/>
              </w:rPr>
            </w:pPr>
            <w:r>
              <w:rPr>
                <w:rFonts w:hint="eastAsia" w:ascii="Times New Roman" w:hAnsi="Times New Roman" w:eastAsia="方正仿宋简体" w:cs="Times New Roman"/>
                <w:b/>
                <w:bCs/>
                <w:color w:val="000000"/>
                <w:kern w:val="0"/>
                <w:sz w:val="24"/>
                <w:lang w:eastAsia="zh-CN"/>
              </w:rPr>
              <w:t>岗位</w:t>
            </w:r>
          </w:p>
          <w:p w14:paraId="0729942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color w:val="000000"/>
                <w:kern w:val="0"/>
                <w:sz w:val="24"/>
                <w:lang w:eastAsia="zh-CN"/>
              </w:rPr>
            </w:pPr>
            <w:r>
              <w:rPr>
                <w:rFonts w:hint="eastAsia" w:ascii="Times New Roman" w:hAnsi="Times New Roman" w:eastAsia="方正仿宋简体" w:cs="Times New Roman"/>
                <w:b/>
                <w:bCs/>
                <w:color w:val="000000"/>
                <w:kern w:val="0"/>
                <w:sz w:val="24"/>
                <w:lang w:eastAsia="zh-CN"/>
              </w:rPr>
              <w:t>类别</w:t>
            </w:r>
          </w:p>
        </w:tc>
        <w:tc>
          <w:tcPr>
            <w:tcW w:w="954" w:type="dxa"/>
            <w:noWrap w:val="0"/>
            <w:vAlign w:val="center"/>
          </w:tcPr>
          <w:p w14:paraId="17783A1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color w:val="000000"/>
                <w:kern w:val="0"/>
                <w:sz w:val="24"/>
                <w:lang w:eastAsia="zh-CN"/>
              </w:rPr>
            </w:pPr>
            <w:r>
              <w:rPr>
                <w:rFonts w:hint="eastAsia" w:ascii="Times New Roman" w:hAnsi="Times New Roman" w:eastAsia="方正仿宋简体" w:cs="Times New Roman"/>
                <w:b/>
                <w:bCs/>
                <w:color w:val="000000"/>
                <w:kern w:val="0"/>
                <w:sz w:val="24"/>
                <w:lang w:eastAsia="zh-CN"/>
              </w:rPr>
              <w:t>岗位</w:t>
            </w:r>
          </w:p>
          <w:p w14:paraId="2ABFAA3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color w:val="000000"/>
                <w:kern w:val="0"/>
                <w:sz w:val="24"/>
                <w:lang w:eastAsia="zh-CN"/>
              </w:rPr>
            </w:pPr>
            <w:r>
              <w:rPr>
                <w:rFonts w:hint="eastAsia" w:ascii="Times New Roman" w:hAnsi="Times New Roman" w:eastAsia="方正仿宋简体" w:cs="Times New Roman"/>
                <w:b/>
                <w:bCs/>
                <w:color w:val="000000"/>
                <w:kern w:val="0"/>
                <w:sz w:val="24"/>
                <w:lang w:eastAsia="zh-CN"/>
              </w:rPr>
              <w:t>名称</w:t>
            </w:r>
          </w:p>
        </w:tc>
        <w:tc>
          <w:tcPr>
            <w:tcW w:w="955" w:type="dxa"/>
            <w:vMerge w:val="continue"/>
            <w:noWrap w:val="0"/>
            <w:vAlign w:val="center"/>
          </w:tcPr>
          <w:p w14:paraId="1640152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rPr>
            </w:pPr>
          </w:p>
        </w:tc>
        <w:tc>
          <w:tcPr>
            <w:tcW w:w="764" w:type="dxa"/>
            <w:vMerge w:val="continue"/>
            <w:noWrap w:val="0"/>
            <w:vAlign w:val="center"/>
          </w:tcPr>
          <w:p w14:paraId="29AFD02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rPr>
            </w:pPr>
          </w:p>
        </w:tc>
        <w:tc>
          <w:tcPr>
            <w:tcW w:w="1295" w:type="dxa"/>
            <w:noWrap w:val="0"/>
            <w:vAlign w:val="center"/>
          </w:tcPr>
          <w:p w14:paraId="3CE7B7A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年龄</w:t>
            </w:r>
          </w:p>
        </w:tc>
        <w:tc>
          <w:tcPr>
            <w:tcW w:w="1745" w:type="dxa"/>
            <w:noWrap w:val="0"/>
            <w:vAlign w:val="center"/>
          </w:tcPr>
          <w:p w14:paraId="6D1AF51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学历</w:t>
            </w:r>
            <w:r>
              <w:rPr>
                <w:rFonts w:hint="eastAsia" w:ascii="Times New Roman" w:hAnsi="Times New Roman" w:eastAsia="方正仿宋简体" w:cs="Times New Roman"/>
                <w:b/>
                <w:bCs/>
                <w:color w:val="000000"/>
                <w:kern w:val="0"/>
                <w:sz w:val="24"/>
                <w:lang w:eastAsia="zh-CN"/>
              </w:rPr>
              <w:t>或</w:t>
            </w:r>
            <w:r>
              <w:rPr>
                <w:rFonts w:hint="default" w:ascii="Times New Roman" w:hAnsi="Times New Roman" w:eastAsia="方正仿宋简体" w:cs="Times New Roman"/>
                <w:b/>
                <w:bCs/>
                <w:color w:val="000000"/>
                <w:kern w:val="0"/>
                <w:sz w:val="24"/>
              </w:rPr>
              <w:t>学位</w:t>
            </w:r>
          </w:p>
        </w:tc>
        <w:tc>
          <w:tcPr>
            <w:tcW w:w="5168" w:type="dxa"/>
            <w:noWrap w:val="0"/>
            <w:vAlign w:val="center"/>
          </w:tcPr>
          <w:p w14:paraId="5E9278F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lang w:eastAsia="zh-CN"/>
              </w:rPr>
              <w:t>专业</w:t>
            </w:r>
            <w:r>
              <w:rPr>
                <w:rFonts w:hint="eastAsia" w:ascii="Times New Roman" w:hAnsi="Times New Roman" w:eastAsia="方正仿宋简体" w:cs="Times New Roman"/>
                <w:b/>
                <w:bCs/>
                <w:color w:val="000000"/>
                <w:kern w:val="0"/>
                <w:sz w:val="24"/>
                <w:lang w:eastAsia="zh-CN"/>
              </w:rPr>
              <w:t>条件要求</w:t>
            </w:r>
          </w:p>
        </w:tc>
        <w:tc>
          <w:tcPr>
            <w:tcW w:w="2905" w:type="dxa"/>
            <w:noWrap w:val="0"/>
            <w:vAlign w:val="center"/>
          </w:tcPr>
          <w:p w14:paraId="4E24FB2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color w:val="000000"/>
                <w:kern w:val="0"/>
                <w:sz w:val="24"/>
                <w:lang w:eastAsia="zh-CN"/>
              </w:rPr>
            </w:pPr>
            <w:r>
              <w:rPr>
                <w:rFonts w:hint="default" w:ascii="Times New Roman" w:hAnsi="Times New Roman" w:eastAsia="方正仿宋简体" w:cs="Times New Roman"/>
                <w:b/>
                <w:bCs/>
                <w:color w:val="000000"/>
                <w:kern w:val="0"/>
                <w:sz w:val="24"/>
              </w:rPr>
              <w:t>职称（职业）资格</w:t>
            </w:r>
            <w:r>
              <w:rPr>
                <w:rFonts w:hint="eastAsia" w:ascii="Times New Roman" w:hAnsi="Times New Roman" w:eastAsia="方正仿宋简体" w:cs="Times New Roman"/>
                <w:b/>
                <w:bCs/>
                <w:color w:val="000000"/>
                <w:kern w:val="0"/>
                <w:sz w:val="24"/>
                <w:lang w:eastAsia="zh-CN"/>
              </w:rPr>
              <w:t>要求</w:t>
            </w:r>
          </w:p>
        </w:tc>
        <w:tc>
          <w:tcPr>
            <w:tcW w:w="468" w:type="dxa"/>
            <w:vMerge w:val="continue"/>
            <w:noWrap w:val="0"/>
            <w:vAlign w:val="center"/>
          </w:tcPr>
          <w:p w14:paraId="0EEFEF5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18030" w:cs="Times New Roman"/>
                <w:color w:val="000000"/>
                <w:kern w:val="0"/>
                <w:sz w:val="24"/>
              </w:rPr>
            </w:pPr>
          </w:p>
        </w:tc>
      </w:tr>
      <w:tr w14:paraId="484F2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trPr>
        <w:tc>
          <w:tcPr>
            <w:tcW w:w="732" w:type="dxa"/>
            <w:vMerge w:val="restart"/>
            <w:noWrap w:val="0"/>
            <w:vAlign w:val="center"/>
          </w:tcPr>
          <w:p w14:paraId="796BD00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p>
          <w:p w14:paraId="4F8445C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p>
          <w:p w14:paraId="7F5F865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p>
          <w:p w14:paraId="6405ED6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p>
          <w:p w14:paraId="4A1165B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p>
          <w:p w14:paraId="4AA5604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p>
          <w:p w14:paraId="7495211A">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Cs/>
                <w:kern w:val="0"/>
                <w:sz w:val="24"/>
                <w:szCs w:val="24"/>
              </w:rPr>
            </w:pPr>
            <w:r>
              <w:rPr>
                <w:rFonts w:hint="default" w:ascii="Times New Roman" w:hAnsi="Times New Roman" w:eastAsia="方正仿宋简体" w:cs="Times New Roman"/>
                <w:bCs/>
                <w:kern w:val="0"/>
                <w:sz w:val="24"/>
                <w:szCs w:val="24"/>
              </w:rPr>
              <w:t>省质检院</w:t>
            </w:r>
          </w:p>
          <w:p w14:paraId="0D2474E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p>
          <w:p w14:paraId="0B59B6D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p>
          <w:p w14:paraId="4D1AFEF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p>
          <w:p w14:paraId="02CF822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p>
          <w:p w14:paraId="5EE7C9F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p>
          <w:p w14:paraId="169A331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szCs w:val="24"/>
              </w:rPr>
            </w:pPr>
          </w:p>
        </w:tc>
        <w:tc>
          <w:tcPr>
            <w:tcW w:w="709" w:type="dxa"/>
            <w:noWrap w:val="0"/>
            <w:vAlign w:val="center"/>
          </w:tcPr>
          <w:p w14:paraId="7226B45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r>
              <w:rPr>
                <w:rFonts w:hint="default" w:ascii="Times New Roman" w:hAnsi="Times New Roman" w:eastAsia="方正仿宋简体" w:cs="Times New Roman"/>
                <w:bCs/>
                <w:kern w:val="0"/>
                <w:sz w:val="24"/>
                <w:szCs w:val="24"/>
                <w:lang w:val="en-US" w:eastAsia="zh-CN"/>
              </w:rPr>
              <w:t>专业技术岗位</w:t>
            </w:r>
          </w:p>
        </w:tc>
        <w:tc>
          <w:tcPr>
            <w:tcW w:w="954" w:type="dxa"/>
            <w:noWrap w:val="0"/>
            <w:vAlign w:val="center"/>
          </w:tcPr>
          <w:p w14:paraId="12AA7D4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r>
              <w:rPr>
                <w:rFonts w:hint="default" w:ascii="Times New Roman" w:hAnsi="Times New Roman" w:eastAsia="方正仿宋简体" w:cs="Times New Roman"/>
                <w:bCs/>
                <w:kern w:val="0"/>
                <w:sz w:val="24"/>
                <w:szCs w:val="24"/>
              </w:rPr>
              <w:t>技术</w:t>
            </w:r>
          </w:p>
          <w:p w14:paraId="14EE55E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r>
              <w:rPr>
                <w:rFonts w:hint="default" w:ascii="Times New Roman" w:hAnsi="Times New Roman" w:eastAsia="方正仿宋简体" w:cs="Times New Roman"/>
                <w:bCs/>
                <w:kern w:val="0"/>
                <w:sz w:val="24"/>
                <w:szCs w:val="24"/>
              </w:rPr>
              <w:t>研发岗</w:t>
            </w:r>
          </w:p>
        </w:tc>
        <w:tc>
          <w:tcPr>
            <w:tcW w:w="955" w:type="dxa"/>
            <w:noWrap w:val="0"/>
            <w:vAlign w:val="center"/>
          </w:tcPr>
          <w:p w14:paraId="6BC5994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r>
              <w:rPr>
                <w:rFonts w:hint="default" w:ascii="Times New Roman" w:hAnsi="Times New Roman" w:eastAsia="方正仿宋简体" w:cs="Times New Roman"/>
                <w:bCs/>
                <w:kern w:val="0"/>
                <w:sz w:val="24"/>
                <w:szCs w:val="24"/>
              </w:rPr>
              <w:t>ZJY</w:t>
            </w:r>
          </w:p>
          <w:p w14:paraId="0696503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r>
              <w:rPr>
                <w:rFonts w:hint="default" w:ascii="Times New Roman" w:hAnsi="Times New Roman" w:eastAsia="方正仿宋简体" w:cs="Times New Roman"/>
                <w:bCs/>
                <w:kern w:val="0"/>
                <w:sz w:val="24"/>
                <w:szCs w:val="24"/>
              </w:rPr>
              <w:t>202501</w:t>
            </w:r>
          </w:p>
        </w:tc>
        <w:tc>
          <w:tcPr>
            <w:tcW w:w="764" w:type="dxa"/>
            <w:noWrap w:val="0"/>
            <w:vAlign w:val="center"/>
          </w:tcPr>
          <w:p w14:paraId="69434CE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lang w:val="en-US" w:eastAsia="zh-CN"/>
              </w:rPr>
            </w:pPr>
            <w:r>
              <w:rPr>
                <w:rFonts w:hint="default" w:ascii="Times New Roman" w:hAnsi="Times New Roman" w:eastAsia="方正仿宋简体" w:cs="Times New Roman"/>
                <w:bCs/>
                <w:kern w:val="0"/>
                <w:sz w:val="24"/>
                <w:szCs w:val="24"/>
                <w:lang w:val="en-US" w:eastAsia="zh-CN"/>
              </w:rPr>
              <w:t>2</w:t>
            </w:r>
          </w:p>
        </w:tc>
        <w:tc>
          <w:tcPr>
            <w:tcW w:w="1295" w:type="dxa"/>
            <w:noWrap w:val="0"/>
            <w:vAlign w:val="center"/>
          </w:tcPr>
          <w:p w14:paraId="7446AF8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color w:val="000000"/>
                <w:sz w:val="24"/>
                <w:szCs w:val="24"/>
              </w:rPr>
            </w:pPr>
            <w:r>
              <w:rPr>
                <w:rFonts w:hint="default" w:ascii="Times New Roman" w:hAnsi="Times New Roman" w:eastAsia="方正仿宋简体" w:cs="Times New Roman"/>
                <w:bCs/>
                <w:kern w:val="0"/>
                <w:sz w:val="24"/>
                <w:szCs w:val="24"/>
              </w:rPr>
              <w:t>1981年1月1日及以后出生</w:t>
            </w:r>
          </w:p>
        </w:tc>
        <w:tc>
          <w:tcPr>
            <w:tcW w:w="1745" w:type="dxa"/>
            <w:noWrap w:val="0"/>
            <w:vAlign w:val="center"/>
          </w:tcPr>
          <w:p w14:paraId="7542152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kern w:val="0"/>
                <w:sz w:val="24"/>
                <w:szCs w:val="24"/>
              </w:rPr>
            </w:pPr>
            <w:r>
              <w:rPr>
                <w:rFonts w:hint="default" w:ascii="Times New Roman" w:hAnsi="Times New Roman" w:eastAsia="方正仿宋简体" w:cs="Times New Roman"/>
                <w:kern w:val="0"/>
                <w:sz w:val="24"/>
                <w:szCs w:val="24"/>
              </w:rPr>
              <w:t>博士研究生学历，并取得相应博士学位</w:t>
            </w:r>
          </w:p>
        </w:tc>
        <w:tc>
          <w:tcPr>
            <w:tcW w:w="5168" w:type="dxa"/>
            <w:noWrap w:val="0"/>
            <w:vAlign w:val="center"/>
          </w:tcPr>
          <w:p w14:paraId="537116FF">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Cs/>
                <w:color w:val="auto"/>
                <w:kern w:val="0"/>
                <w:sz w:val="24"/>
                <w:szCs w:val="24"/>
              </w:rPr>
            </w:pPr>
            <w:r>
              <w:rPr>
                <w:rFonts w:hint="default" w:ascii="Times New Roman" w:hAnsi="Times New Roman" w:eastAsia="方正仿宋简体" w:cs="Times New Roman"/>
                <w:bCs/>
                <w:color w:val="auto"/>
                <w:sz w:val="24"/>
                <w:szCs w:val="24"/>
              </w:rPr>
              <w:t>一级学科:化学工程与技术、控制科学与工程、材料科学与工程、材料与化工、电气工程</w:t>
            </w:r>
          </w:p>
        </w:tc>
        <w:tc>
          <w:tcPr>
            <w:tcW w:w="2905" w:type="dxa"/>
            <w:noWrap w:val="0"/>
            <w:vAlign w:val="center"/>
          </w:tcPr>
          <w:p w14:paraId="1EEDBD1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color w:val="auto"/>
                <w:kern w:val="0"/>
                <w:sz w:val="24"/>
                <w:szCs w:val="24"/>
              </w:rPr>
            </w:pPr>
            <w:r>
              <w:rPr>
                <w:rFonts w:hint="default" w:ascii="Times New Roman" w:hAnsi="Times New Roman" w:eastAsia="方正仿宋简体" w:cs="Times New Roman"/>
                <w:bCs/>
                <w:color w:val="auto"/>
                <w:kern w:val="0"/>
                <w:sz w:val="24"/>
                <w:szCs w:val="24"/>
              </w:rPr>
              <w:t>/</w:t>
            </w:r>
          </w:p>
        </w:tc>
        <w:tc>
          <w:tcPr>
            <w:tcW w:w="468" w:type="dxa"/>
            <w:noWrap w:val="0"/>
            <w:vAlign w:val="center"/>
          </w:tcPr>
          <w:p w14:paraId="65BE1B3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rPr>
            </w:pPr>
          </w:p>
        </w:tc>
      </w:tr>
      <w:tr w14:paraId="73094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2" w:hRule="atLeast"/>
        </w:trPr>
        <w:tc>
          <w:tcPr>
            <w:tcW w:w="732" w:type="dxa"/>
            <w:vMerge w:val="continue"/>
            <w:noWrap w:val="0"/>
            <w:vAlign w:val="center"/>
          </w:tcPr>
          <w:p w14:paraId="4722B09C">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bCs/>
                <w:color w:val="000000"/>
                <w:kern w:val="0"/>
                <w:sz w:val="24"/>
                <w:szCs w:val="24"/>
              </w:rPr>
            </w:pPr>
          </w:p>
        </w:tc>
        <w:tc>
          <w:tcPr>
            <w:tcW w:w="709" w:type="dxa"/>
            <w:noWrap w:val="0"/>
            <w:vAlign w:val="center"/>
          </w:tcPr>
          <w:p w14:paraId="47AE4AA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color w:val="000000"/>
                <w:sz w:val="24"/>
                <w:szCs w:val="24"/>
              </w:rPr>
            </w:pPr>
            <w:r>
              <w:rPr>
                <w:rFonts w:hint="default" w:ascii="Times New Roman" w:hAnsi="Times New Roman" w:eastAsia="方正仿宋简体" w:cs="Times New Roman"/>
                <w:bCs/>
                <w:kern w:val="0"/>
                <w:sz w:val="24"/>
                <w:szCs w:val="24"/>
                <w:lang w:val="en-US" w:eastAsia="zh-CN"/>
              </w:rPr>
              <w:t>专业技术岗位</w:t>
            </w:r>
          </w:p>
        </w:tc>
        <w:tc>
          <w:tcPr>
            <w:tcW w:w="954" w:type="dxa"/>
            <w:noWrap w:val="0"/>
            <w:vAlign w:val="center"/>
          </w:tcPr>
          <w:p w14:paraId="048FECD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color w:val="000000"/>
                <w:sz w:val="24"/>
                <w:szCs w:val="24"/>
              </w:rPr>
            </w:pPr>
            <w:r>
              <w:rPr>
                <w:rFonts w:hint="default" w:ascii="Times New Roman" w:hAnsi="Times New Roman" w:eastAsia="方正仿宋简体" w:cs="Times New Roman"/>
                <w:bCs/>
                <w:color w:val="000000"/>
                <w:sz w:val="24"/>
                <w:szCs w:val="24"/>
              </w:rPr>
              <w:t>产品</w:t>
            </w:r>
          </w:p>
          <w:p w14:paraId="0282265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color w:val="000000"/>
                <w:sz w:val="24"/>
                <w:szCs w:val="24"/>
              </w:rPr>
            </w:pPr>
            <w:r>
              <w:rPr>
                <w:rFonts w:hint="default" w:ascii="Times New Roman" w:hAnsi="Times New Roman" w:eastAsia="方正仿宋简体" w:cs="Times New Roman"/>
                <w:bCs/>
                <w:color w:val="000000"/>
                <w:sz w:val="24"/>
                <w:szCs w:val="24"/>
              </w:rPr>
              <w:t>检验岗</w:t>
            </w:r>
          </w:p>
          <w:p w14:paraId="2A4985C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color w:val="000000"/>
                <w:sz w:val="24"/>
                <w:szCs w:val="24"/>
              </w:rPr>
            </w:pPr>
            <w:r>
              <w:rPr>
                <w:rFonts w:hint="default" w:ascii="Times New Roman" w:hAnsi="Times New Roman" w:eastAsia="方正仿宋简体" w:cs="Times New Roman"/>
                <w:bCs/>
                <w:color w:val="000000"/>
                <w:sz w:val="24"/>
                <w:szCs w:val="24"/>
              </w:rPr>
              <w:t>（一）</w:t>
            </w:r>
          </w:p>
        </w:tc>
        <w:tc>
          <w:tcPr>
            <w:tcW w:w="955" w:type="dxa"/>
            <w:noWrap w:val="0"/>
            <w:vAlign w:val="center"/>
          </w:tcPr>
          <w:p w14:paraId="6E4FB79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r>
              <w:rPr>
                <w:rFonts w:hint="default" w:ascii="Times New Roman" w:hAnsi="Times New Roman" w:eastAsia="方正仿宋简体" w:cs="Times New Roman"/>
                <w:bCs/>
                <w:kern w:val="0"/>
                <w:sz w:val="24"/>
                <w:szCs w:val="24"/>
              </w:rPr>
              <w:t>ZJY</w:t>
            </w:r>
          </w:p>
          <w:p w14:paraId="7F05A47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Cs/>
                <w:kern w:val="0"/>
                <w:sz w:val="24"/>
                <w:szCs w:val="24"/>
              </w:rPr>
              <w:t>202502</w:t>
            </w:r>
          </w:p>
        </w:tc>
        <w:tc>
          <w:tcPr>
            <w:tcW w:w="764" w:type="dxa"/>
            <w:noWrap w:val="0"/>
            <w:vAlign w:val="center"/>
          </w:tcPr>
          <w:p w14:paraId="0FFEE0A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lang w:val="en-US" w:eastAsia="zh-CN"/>
              </w:rPr>
            </w:pPr>
            <w:r>
              <w:rPr>
                <w:rFonts w:hint="default" w:ascii="Times New Roman" w:hAnsi="Times New Roman" w:eastAsia="方正仿宋简体" w:cs="Times New Roman"/>
                <w:bCs/>
                <w:kern w:val="0"/>
                <w:sz w:val="24"/>
                <w:szCs w:val="24"/>
                <w:lang w:val="en-US" w:eastAsia="zh-CN"/>
              </w:rPr>
              <w:t>2</w:t>
            </w:r>
          </w:p>
        </w:tc>
        <w:tc>
          <w:tcPr>
            <w:tcW w:w="1295" w:type="dxa"/>
            <w:noWrap w:val="0"/>
            <w:vAlign w:val="center"/>
          </w:tcPr>
          <w:p w14:paraId="10D79AE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color w:val="000000"/>
                <w:sz w:val="24"/>
                <w:szCs w:val="24"/>
              </w:rPr>
            </w:pPr>
            <w:r>
              <w:rPr>
                <w:rFonts w:hint="default" w:ascii="Times New Roman" w:hAnsi="Times New Roman" w:eastAsia="方正仿宋简体" w:cs="Times New Roman"/>
                <w:bCs/>
                <w:kern w:val="0"/>
                <w:sz w:val="24"/>
                <w:szCs w:val="24"/>
              </w:rPr>
              <w:t>1981年1月1日及以后出生</w:t>
            </w:r>
          </w:p>
        </w:tc>
        <w:tc>
          <w:tcPr>
            <w:tcW w:w="1745" w:type="dxa"/>
            <w:noWrap w:val="0"/>
            <w:vAlign w:val="center"/>
          </w:tcPr>
          <w:p w14:paraId="6A09D1F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kern w:val="0"/>
                <w:sz w:val="24"/>
                <w:szCs w:val="24"/>
              </w:rPr>
            </w:pPr>
            <w:r>
              <w:rPr>
                <w:rFonts w:hint="default" w:ascii="Times New Roman" w:hAnsi="Times New Roman" w:eastAsia="方正仿宋简体" w:cs="Times New Roman"/>
                <w:kern w:val="0"/>
                <w:sz w:val="24"/>
                <w:szCs w:val="24"/>
              </w:rPr>
              <w:t>研究生及以上学历，并取得相应硕士及以上学位</w:t>
            </w:r>
          </w:p>
        </w:tc>
        <w:tc>
          <w:tcPr>
            <w:tcW w:w="5168" w:type="dxa"/>
            <w:noWrap w:val="0"/>
            <w:vAlign w:val="center"/>
          </w:tcPr>
          <w:p w14:paraId="4E6C176E">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Cs/>
                <w:color w:val="auto"/>
                <w:sz w:val="24"/>
                <w:szCs w:val="24"/>
              </w:rPr>
            </w:pPr>
            <w:r>
              <w:rPr>
                <w:rFonts w:hint="default" w:ascii="Times New Roman" w:hAnsi="Times New Roman" w:eastAsia="方正仿宋简体" w:cs="Times New Roman"/>
                <w:bCs/>
                <w:color w:val="auto"/>
                <w:sz w:val="24"/>
                <w:szCs w:val="24"/>
              </w:rPr>
              <w:t>无机化学专业、分析化学专业、有机化学专业、物理化学专业、高分子化学与物理专业、化学工程专业、化学工艺专业、生物化工专业</w:t>
            </w:r>
          </w:p>
        </w:tc>
        <w:tc>
          <w:tcPr>
            <w:tcW w:w="2905" w:type="dxa"/>
            <w:noWrap w:val="0"/>
            <w:vAlign w:val="center"/>
          </w:tcPr>
          <w:p w14:paraId="6BEA6D8E">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Cs/>
                <w:color w:val="auto"/>
                <w:kern w:val="0"/>
                <w:sz w:val="24"/>
                <w:szCs w:val="24"/>
              </w:rPr>
            </w:pPr>
            <w:r>
              <w:rPr>
                <w:rFonts w:hint="default" w:ascii="Times New Roman" w:hAnsi="Times New Roman" w:eastAsia="方正仿宋简体" w:cs="Times New Roman"/>
                <w:bCs/>
                <w:color w:val="auto"/>
                <w:sz w:val="24"/>
                <w:szCs w:val="24"/>
              </w:rPr>
              <w:t>取得产（商）品质量检验专业或产（商）品质量检验检测专业或有机化工专业或化学工艺专业高级工程师及以上任职资格</w:t>
            </w:r>
          </w:p>
        </w:tc>
        <w:tc>
          <w:tcPr>
            <w:tcW w:w="468" w:type="dxa"/>
            <w:noWrap w:val="0"/>
            <w:vAlign w:val="center"/>
          </w:tcPr>
          <w:p w14:paraId="3747F1FC">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18030" w:cs="Times New Roman"/>
                <w:color w:val="000000"/>
                <w:kern w:val="0"/>
                <w:sz w:val="24"/>
              </w:rPr>
            </w:pPr>
          </w:p>
        </w:tc>
      </w:tr>
      <w:tr w14:paraId="4DAAF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8" w:hRule="atLeast"/>
        </w:trPr>
        <w:tc>
          <w:tcPr>
            <w:tcW w:w="732" w:type="dxa"/>
            <w:vMerge w:val="continue"/>
            <w:noWrap w:val="0"/>
            <w:vAlign w:val="top"/>
          </w:tcPr>
          <w:p w14:paraId="002962B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szCs w:val="24"/>
              </w:rPr>
            </w:pPr>
          </w:p>
        </w:tc>
        <w:tc>
          <w:tcPr>
            <w:tcW w:w="709" w:type="dxa"/>
            <w:noWrap w:val="0"/>
            <w:vAlign w:val="center"/>
          </w:tcPr>
          <w:p w14:paraId="3356297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color w:val="000000"/>
                <w:sz w:val="24"/>
                <w:szCs w:val="24"/>
              </w:rPr>
            </w:pPr>
            <w:bookmarkStart w:id="0" w:name="OLE_LINK1"/>
            <w:bookmarkStart w:id="1" w:name="OLE_LINK2"/>
            <w:r>
              <w:rPr>
                <w:rFonts w:hint="default" w:ascii="Times New Roman" w:hAnsi="Times New Roman" w:eastAsia="方正仿宋简体" w:cs="Times New Roman"/>
                <w:bCs/>
                <w:kern w:val="0"/>
                <w:sz w:val="24"/>
                <w:szCs w:val="24"/>
                <w:lang w:val="en-US" w:eastAsia="zh-CN"/>
              </w:rPr>
              <w:t>专业技术岗位</w:t>
            </w:r>
          </w:p>
        </w:tc>
        <w:tc>
          <w:tcPr>
            <w:tcW w:w="954" w:type="dxa"/>
            <w:noWrap w:val="0"/>
            <w:vAlign w:val="center"/>
          </w:tcPr>
          <w:p w14:paraId="7A384AC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color w:val="000000"/>
                <w:sz w:val="24"/>
                <w:szCs w:val="24"/>
              </w:rPr>
            </w:pPr>
            <w:r>
              <w:rPr>
                <w:rFonts w:hint="default" w:ascii="Times New Roman" w:hAnsi="Times New Roman" w:eastAsia="方正仿宋简体" w:cs="Times New Roman"/>
                <w:bCs/>
                <w:color w:val="000000"/>
                <w:sz w:val="24"/>
                <w:szCs w:val="24"/>
              </w:rPr>
              <w:t>产品</w:t>
            </w:r>
          </w:p>
          <w:p w14:paraId="7B2C66F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color w:val="000000"/>
                <w:sz w:val="24"/>
                <w:szCs w:val="24"/>
              </w:rPr>
            </w:pPr>
            <w:r>
              <w:rPr>
                <w:rFonts w:hint="default" w:ascii="Times New Roman" w:hAnsi="Times New Roman" w:eastAsia="方正仿宋简体" w:cs="Times New Roman"/>
                <w:bCs/>
                <w:color w:val="000000"/>
                <w:sz w:val="24"/>
                <w:szCs w:val="24"/>
              </w:rPr>
              <w:t>检验岗</w:t>
            </w:r>
          </w:p>
          <w:bookmarkEnd w:id="0"/>
          <w:bookmarkEnd w:id="1"/>
          <w:p w14:paraId="2C83F59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color w:val="000000"/>
                <w:sz w:val="24"/>
                <w:szCs w:val="24"/>
              </w:rPr>
            </w:pPr>
            <w:r>
              <w:rPr>
                <w:rFonts w:hint="default" w:ascii="Times New Roman" w:hAnsi="Times New Roman" w:eastAsia="方正仿宋简体" w:cs="Times New Roman"/>
                <w:bCs/>
                <w:color w:val="000000"/>
                <w:sz w:val="24"/>
                <w:szCs w:val="24"/>
              </w:rPr>
              <w:t>（二）</w:t>
            </w:r>
          </w:p>
        </w:tc>
        <w:tc>
          <w:tcPr>
            <w:tcW w:w="955" w:type="dxa"/>
            <w:noWrap w:val="0"/>
            <w:vAlign w:val="center"/>
          </w:tcPr>
          <w:p w14:paraId="695AEAC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kern w:val="0"/>
                <w:sz w:val="24"/>
                <w:szCs w:val="24"/>
              </w:rPr>
            </w:pPr>
            <w:r>
              <w:rPr>
                <w:rFonts w:hint="default" w:ascii="Times New Roman" w:hAnsi="Times New Roman" w:eastAsia="方正仿宋简体" w:cs="Times New Roman"/>
                <w:bCs/>
                <w:kern w:val="0"/>
                <w:sz w:val="24"/>
                <w:szCs w:val="24"/>
              </w:rPr>
              <w:t>ZJY</w:t>
            </w:r>
          </w:p>
          <w:p w14:paraId="3EC462D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Cs/>
                <w:kern w:val="0"/>
                <w:sz w:val="24"/>
                <w:szCs w:val="24"/>
              </w:rPr>
              <w:t>202503</w:t>
            </w:r>
          </w:p>
        </w:tc>
        <w:tc>
          <w:tcPr>
            <w:tcW w:w="764" w:type="dxa"/>
            <w:noWrap w:val="0"/>
            <w:vAlign w:val="center"/>
          </w:tcPr>
          <w:p w14:paraId="6958AEC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val="0"/>
                <w:bCs w:val="0"/>
                <w:color w:val="000000"/>
                <w:kern w:val="0"/>
                <w:sz w:val="24"/>
                <w:szCs w:val="24"/>
                <w:lang w:val="en-US" w:eastAsia="zh-CN"/>
              </w:rPr>
              <w:t>2</w:t>
            </w:r>
          </w:p>
        </w:tc>
        <w:tc>
          <w:tcPr>
            <w:tcW w:w="1295" w:type="dxa"/>
            <w:noWrap w:val="0"/>
            <w:vAlign w:val="center"/>
          </w:tcPr>
          <w:p w14:paraId="6DFF9F6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Cs/>
                <w:color w:val="000000"/>
                <w:sz w:val="24"/>
                <w:szCs w:val="24"/>
              </w:rPr>
            </w:pPr>
            <w:r>
              <w:rPr>
                <w:rFonts w:hint="default" w:ascii="Times New Roman" w:hAnsi="Times New Roman" w:eastAsia="方正仿宋简体" w:cs="Times New Roman"/>
                <w:bCs/>
                <w:kern w:val="0"/>
                <w:sz w:val="24"/>
                <w:szCs w:val="24"/>
              </w:rPr>
              <w:t>1981年1月1日及以后出生</w:t>
            </w:r>
          </w:p>
        </w:tc>
        <w:tc>
          <w:tcPr>
            <w:tcW w:w="1745" w:type="dxa"/>
            <w:noWrap w:val="0"/>
            <w:vAlign w:val="center"/>
          </w:tcPr>
          <w:p w14:paraId="205203B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kern w:val="0"/>
                <w:sz w:val="24"/>
                <w:szCs w:val="24"/>
              </w:rPr>
            </w:pPr>
            <w:r>
              <w:rPr>
                <w:rFonts w:hint="default" w:ascii="Times New Roman" w:hAnsi="Times New Roman" w:eastAsia="方正仿宋简体" w:cs="Times New Roman"/>
                <w:kern w:val="0"/>
                <w:sz w:val="24"/>
                <w:szCs w:val="24"/>
              </w:rPr>
              <w:t>大学</w:t>
            </w:r>
            <w:r>
              <w:rPr>
                <w:rFonts w:hint="default" w:ascii="Times New Roman" w:hAnsi="Times New Roman" w:eastAsia="方正仿宋简体" w:cs="Times New Roman"/>
                <w:kern w:val="0"/>
                <w:sz w:val="24"/>
                <w:szCs w:val="24"/>
                <w:lang w:eastAsia="zh-CN"/>
              </w:rPr>
              <w:t>本科</w:t>
            </w:r>
            <w:r>
              <w:rPr>
                <w:rFonts w:hint="default" w:ascii="Times New Roman" w:hAnsi="Times New Roman" w:eastAsia="方正仿宋简体" w:cs="Times New Roman"/>
                <w:kern w:val="0"/>
                <w:sz w:val="24"/>
                <w:szCs w:val="24"/>
              </w:rPr>
              <w:t>及以上学历</w:t>
            </w:r>
          </w:p>
        </w:tc>
        <w:tc>
          <w:tcPr>
            <w:tcW w:w="5168" w:type="dxa"/>
            <w:noWrap w:val="0"/>
            <w:vAlign w:val="center"/>
          </w:tcPr>
          <w:p w14:paraId="79BB9921">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Cs/>
                <w:color w:val="auto"/>
                <w:sz w:val="24"/>
                <w:szCs w:val="24"/>
                <w:lang w:val="en-US" w:eastAsia="zh-CN"/>
              </w:rPr>
            </w:pPr>
            <w:r>
              <w:rPr>
                <w:rFonts w:hint="default" w:ascii="Times New Roman" w:hAnsi="Times New Roman" w:eastAsia="方正仿宋简体" w:cs="Times New Roman"/>
                <w:bCs/>
                <w:color w:val="auto"/>
                <w:sz w:val="24"/>
                <w:szCs w:val="24"/>
              </w:rPr>
              <w:t>本科：电气工程及其自动化专业、电气工程与智能控制专业、电缆工程专业、机械工程专业、机械设计制造及其自动化专业、工业工程专业、标准化工程专业、质量管理工程专业</w:t>
            </w:r>
            <w:r>
              <w:rPr>
                <w:rFonts w:hint="default" w:ascii="Times New Roman" w:hAnsi="Times New Roman" w:eastAsia="方正仿宋简体" w:cs="Times New Roman"/>
                <w:bCs/>
                <w:color w:val="auto"/>
                <w:sz w:val="24"/>
                <w:szCs w:val="24"/>
                <w:lang w:val="en-US" w:eastAsia="zh-CN"/>
              </w:rPr>
              <w:t>;</w:t>
            </w:r>
          </w:p>
          <w:p w14:paraId="36B224F7">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bCs/>
                <w:color w:val="auto"/>
                <w:kern w:val="0"/>
                <w:sz w:val="24"/>
                <w:szCs w:val="24"/>
              </w:rPr>
            </w:pPr>
            <w:r>
              <w:rPr>
                <w:rFonts w:hint="default" w:ascii="Times New Roman" w:hAnsi="Times New Roman" w:eastAsia="方正仿宋简体" w:cs="Times New Roman"/>
                <w:bCs/>
                <w:color w:val="auto"/>
                <w:sz w:val="24"/>
                <w:szCs w:val="24"/>
              </w:rPr>
              <w:t>研究生：电机与电器专业、电力系统及其自动化专业、高电压与绝缘技术专业、电力电子与电力传动专业、机械制造及其自动化</w:t>
            </w:r>
            <w:r>
              <w:rPr>
                <w:rFonts w:hint="default" w:ascii="Times New Roman" w:hAnsi="Times New Roman" w:eastAsia="方正仿宋简体" w:cs="Times New Roman"/>
                <w:bCs/>
                <w:color w:val="auto"/>
                <w:sz w:val="24"/>
                <w:szCs w:val="24"/>
                <w:lang w:eastAsia="zh-CN"/>
              </w:rPr>
              <w:t>专业</w:t>
            </w:r>
            <w:r>
              <w:rPr>
                <w:rFonts w:hint="default" w:ascii="Times New Roman" w:hAnsi="Times New Roman" w:eastAsia="方正仿宋简体" w:cs="Times New Roman"/>
                <w:bCs/>
                <w:color w:val="auto"/>
                <w:sz w:val="24"/>
                <w:szCs w:val="24"/>
              </w:rPr>
              <w:t>、工业工程与管理专业</w:t>
            </w:r>
          </w:p>
        </w:tc>
        <w:tc>
          <w:tcPr>
            <w:tcW w:w="2905" w:type="dxa"/>
            <w:noWrap w:val="0"/>
            <w:vAlign w:val="center"/>
          </w:tcPr>
          <w:p w14:paraId="635A1F1F">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Cs/>
                <w:color w:val="auto"/>
                <w:kern w:val="0"/>
                <w:sz w:val="24"/>
                <w:szCs w:val="24"/>
              </w:rPr>
            </w:pPr>
            <w:r>
              <w:rPr>
                <w:rFonts w:hint="default" w:ascii="Times New Roman" w:hAnsi="Times New Roman" w:eastAsia="方正仿宋简体" w:cs="Times New Roman"/>
                <w:bCs/>
                <w:color w:val="auto"/>
                <w:sz w:val="24"/>
                <w:szCs w:val="24"/>
              </w:rPr>
              <w:t>取得产（商）品质量检验专业或产（商）品质量检验检测专业或质量管理与审核专业或质量审核专业或电力系统及其自动化专业高级工程师及以上任职资格</w:t>
            </w:r>
          </w:p>
        </w:tc>
        <w:tc>
          <w:tcPr>
            <w:tcW w:w="468" w:type="dxa"/>
            <w:noWrap w:val="0"/>
            <w:vAlign w:val="center"/>
          </w:tcPr>
          <w:p w14:paraId="22D293E8">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18030" w:cs="Times New Roman"/>
                <w:color w:val="000000"/>
                <w:kern w:val="0"/>
                <w:sz w:val="24"/>
              </w:rPr>
            </w:pPr>
            <w:r>
              <w:rPr>
                <w:rFonts w:hint="default" w:ascii="Times New Roman" w:hAnsi="Times New Roman" w:eastAsia="方正仿宋简体" w:cs="Times New Roman"/>
                <w:bCs/>
                <w:kern w:val="0"/>
                <w:sz w:val="24"/>
                <w:szCs w:val="24"/>
              </w:rPr>
              <w:t xml:space="preserve">            </w:t>
            </w:r>
          </w:p>
        </w:tc>
      </w:tr>
    </w:tbl>
    <w:p w14:paraId="7FC8E55B">
      <w:bookmarkStart w:id="2" w:name="_GoBack"/>
    </w:p>
    <w:bookmarkEnd w:id="2"/>
    <w:sectPr>
      <w:pgSz w:w="16838" w:h="11906" w:orient="landscape"/>
      <w:pgMar w:top="1587"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18030">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287D4592"/>
    <w:rsid w:val="287D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2025-07-15T02:27:00Z</dcterms:created>
  <dc:creator>晨昏线</dc:creator>
  <cp:lastModifiedBy>晨昏线</cp:lastModifiedBy>
  <dcterms:modified xsi:type="dcterms:W3CDTF">2025-07-15T02:28:08Z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9BC666A74AE54663B5A71766FEA6BCE8_11</vt:lpwstr>
  </property>
</Properties>
</file>