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ED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3D1F17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10"/>
        <w:gridCol w:w="4659"/>
      </w:tblGrid>
      <w:tr w14:paraId="636D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 w14:paraId="28E7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制定理赔部的工作计划、目标和流程，确保部门工作高效有序进行。负责理赔团队的人员管理，包括招聘、培训、绩效考核等，提升团队整体素质和业务能力。建立和完善理赔流程与标准，确保理赔工作的规范化和标准化，提高理赔效率和质量。监督理赔案件的处理过程，对重大、疑难案件进行协调和指导，确保案件得到妥善处理。</w:t>
            </w:r>
          </w:p>
          <w:p w14:paraId="54521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（2）关注客户反馈，及时处理客户对理赔工作的投诉和建议，提高客户满意度。与客户、保险代理人等保持良好的沟通，解答有关理赔的疑问，维护公司良好形象。</w:t>
            </w:r>
          </w:p>
          <w:p w14:paraId="1C19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（3）分析理赔数据，识别潜在的风险点，为公司风险管理提供建议和支持。确保理赔工作符合法律法规和公司政策的要求，防范合规风险。</w:t>
            </w:r>
          </w:p>
          <w:p w14:paraId="66FC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（4）定期收集、分析理赔数据，生成相关报告，为公司决策提供数据支持。通过数据分析评估理赔工作的效果，提出改进措施和建议。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0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（1）大学本科及以上学历，保险或金融、机械、汽车等相关专业，中共党员优先。</w:t>
            </w:r>
          </w:p>
          <w:p w14:paraId="0A7CD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（2）5年以上理赔相关工作经验，其中包括2年以上的理赔管理工作经验，具有查勘、核赔、核损等综合性项目管理经历的优先。</w:t>
            </w:r>
          </w:p>
          <w:p w14:paraId="61DC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（3）原则上年龄45周岁以下，条件特别优秀者可适当放宽。</w:t>
            </w:r>
            <w:bookmarkStart w:id="6" w:name="_GoBack"/>
            <w:bookmarkEnd w:id="6"/>
          </w:p>
        </w:tc>
      </w:tr>
      <w:tr w14:paraId="2F38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理赔客服部非车险核赔岗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（1）负责分公司非车险赔案的品质管控和疑难案件指导工作；</w:t>
            </w:r>
          </w:p>
          <w:p w14:paraId="2CF3E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（2）对权限内非车险赔案进行核赔，对超权限非车险赔案提出初核意见；</w:t>
            </w:r>
          </w:p>
          <w:p w14:paraId="110D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（3）对权限内非车险预付、重开、拒赔等特殊案件进行审核；</w:t>
            </w:r>
          </w:p>
          <w:p w14:paraId="3A28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（4）负责分公司非车险理赔质量、时效指标的监控工作；</w:t>
            </w:r>
          </w:p>
          <w:p w14:paraId="070B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（5）对下级权限非车险案件的复勘工作；</w:t>
            </w:r>
          </w:p>
          <w:p w14:paraId="6FB9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（6）负责本级机构核保业务风险评估工作；</w:t>
            </w:r>
          </w:p>
          <w:p w14:paraId="30BF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（7）推动非车险理赔各操作岗位执行全险种理赔标准化作业；</w:t>
            </w:r>
          </w:p>
          <w:p w14:paraId="2917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（8）负责非车险理赔全流程的培训工作。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1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（1）本科及以上学历，保险、船舶、工程、人身及财产损害、经济、法律等相关专业；获得行业内非车险核赔专业职级优先考虑。</w:t>
            </w:r>
          </w:p>
          <w:p w14:paraId="5F03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（2）年龄38岁以下，具有6年以上保险工作经验或3年以上非车险核心岗位工作经验。</w:t>
            </w:r>
          </w:p>
          <w:p w14:paraId="2CDA4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（3）具有较强的专业知识及沟通协调能力。</w:t>
            </w:r>
          </w:p>
          <w:p w14:paraId="0C1D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（4）工作细致认真，谨慎细心，责任心强；具有较强的人际沟通、协调能力、团队意识强。</w:t>
            </w:r>
          </w:p>
          <w:p w14:paraId="2A56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（5）综合素质优秀者，可适当放宽条件。</w:t>
            </w:r>
          </w:p>
        </w:tc>
      </w:tr>
      <w:tr w14:paraId="2B37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2" w:colFirst="0" w:colLast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理赔客服部查勘定损岗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4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bookmarkEnd w:id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根据调度中心指令，负责本机构承保和管辖区域内出险的全险种案件的现场查勘、定损、现场资料收集和客户解释工作；</w:t>
            </w:r>
          </w:p>
          <w:p w14:paraId="29A4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（2）负责全险种人伤案件的人伤跟踪等理赔咨询服务；</w:t>
            </w:r>
          </w:p>
          <w:p w14:paraId="531B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（3）负责内部案件流转交接工作；</w:t>
            </w:r>
          </w:p>
          <w:p w14:paraId="1A8C2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bookmarkEnd w:id="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协助完成合作医院、救援机构、公、检、法等机构的日常联络维护工作。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bookmarkEnd w:id="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全日制大专及以上学历，汽车工程、汽车营销、机械类医疗人伤类、财产险类、工程险类、船舶险类、机损险类等相关专业。</w:t>
            </w:r>
          </w:p>
          <w:p w14:paraId="71646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" w:name="OLE_LINK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（2）年龄38岁以下，具有1年以上保险业工作经验。</w:t>
            </w:r>
          </w:p>
          <w:bookmarkEnd w:id="5"/>
          <w:p w14:paraId="6E5F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（3）熟悉车险汽车构造、汽车维修常识、汽车及机械原理及非车险知识。</w:t>
            </w:r>
          </w:p>
          <w:p w14:paraId="7F11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（4）熟悉保险条款和保险法规；熟悉交通事故处理程序和交通法规，熟练掌握电脑操作办公软件，持有C1类以上级有效驾驶证照。</w:t>
            </w:r>
          </w:p>
          <w:p w14:paraId="3C57D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（4）工作细致认真，谨慎细心，责任心强。</w:t>
            </w:r>
          </w:p>
          <w:p w14:paraId="6BCE7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（5）具有较强的人际沟通、协调能力、团队意识强。</w:t>
            </w:r>
          </w:p>
          <w:p w14:paraId="55CB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（6）综合素质优秀者，可适当放宽条件。</w:t>
            </w:r>
          </w:p>
        </w:tc>
      </w:tr>
      <w:bookmarkEnd w:id="1"/>
      <w:tr w14:paraId="73E1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企划财务部数据分析岗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（1）负责收集内、外部业务数据，并进行清洗、整理和校验，保障数据准确完整。</w:t>
            </w:r>
          </w:p>
          <w:p w14:paraId="78A6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（2）运用统计、数学等方法分析数据，识别趋势和模式，为业务决策提供预测和解决方案。</w:t>
            </w:r>
          </w:p>
          <w:p w14:paraId="00C1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（3）搭建业务监控与数据分析体系，实时跟进业务动态，提供专业数据支持，及时发现并定位问题。</w:t>
            </w:r>
          </w:p>
          <w:p w14:paraId="1801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（4）完成上级交办的其他相关工作。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2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（1）全日制本科及以上学历，数学、统计、保险、经济、金融等相关专业优先。</w:t>
            </w:r>
          </w:p>
          <w:p w14:paraId="7D77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（2）年龄38岁以下，具有1年以上相关工作经验。</w:t>
            </w:r>
          </w:p>
          <w:p w14:paraId="5BC6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（3）需熟练掌握数据分析和统计学知识，掌握常见的数据分析方法与模型。</w:t>
            </w:r>
          </w:p>
          <w:p w14:paraId="67BB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（4）具备良好的逻辑思维和问题解决能力，团队合作意识强。</w:t>
            </w:r>
          </w:p>
          <w:p w14:paraId="0914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（5）具有较强的人际沟通、协调能力、团队意识强。</w:t>
            </w:r>
          </w:p>
        </w:tc>
      </w:tr>
    </w:tbl>
    <w:p w14:paraId="78292C15"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FiMWU3MTRkNDIzYzViMTkxM2I2M2NhZThhNTAifQ=="/>
    <w:docVar w:name="KSO_WPS_MARK_KEY" w:val="9418633d-5ac2-4240-8832-f8e38f2544d3"/>
  </w:docVars>
  <w:rsids>
    <w:rsidRoot w:val="00000000"/>
    <w:rsid w:val="019D377D"/>
    <w:rsid w:val="0DC40D42"/>
    <w:rsid w:val="138A0132"/>
    <w:rsid w:val="14DB55F1"/>
    <w:rsid w:val="191645F4"/>
    <w:rsid w:val="1DBC0CAD"/>
    <w:rsid w:val="24192855"/>
    <w:rsid w:val="29F92DDC"/>
    <w:rsid w:val="2D6B780A"/>
    <w:rsid w:val="32124F2C"/>
    <w:rsid w:val="3C052AC3"/>
    <w:rsid w:val="48B407DF"/>
    <w:rsid w:val="4B51104C"/>
    <w:rsid w:val="53B747A2"/>
    <w:rsid w:val="542B77F2"/>
    <w:rsid w:val="564C5E20"/>
    <w:rsid w:val="580303B4"/>
    <w:rsid w:val="59FA62A7"/>
    <w:rsid w:val="5C322921"/>
    <w:rsid w:val="625B4A8A"/>
    <w:rsid w:val="65D26E5F"/>
    <w:rsid w:val="69424302"/>
    <w:rsid w:val="6A9E299D"/>
    <w:rsid w:val="6F4D4314"/>
    <w:rsid w:val="70011C45"/>
    <w:rsid w:val="78445AB2"/>
    <w:rsid w:val="79FE7DC6"/>
    <w:rsid w:val="7A727BCB"/>
    <w:rsid w:val="7B5471F0"/>
    <w:rsid w:val="7BA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1559</Words>
  <Characters>1564</Characters>
  <Lines>0</Lines>
  <Paragraphs>0</Paragraphs>
  <TotalTime>133</TotalTime>
  <ScaleCrop>false</ScaleCrop>
  <LinksUpToDate>false</LinksUpToDate>
  <CharactersWithSpaces>1564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田然</cp:lastModifiedBy>
  <cp:lastPrinted>2025-07-07T08:35:20Z</cp:lastPrinted>
  <dcterms:modified xsi:type="dcterms:W3CDTF">2025-07-07T08:37:33Z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E8BE6CE7B9C44185AE54EA584C4F7D2B_13</vt:lpwstr>
  </property>
  <property fmtid="{D5CDD505-2E9C-101B-9397-08002B2CF9AE}" pid="4" name="KSOTemplateDocerSaveRecord">
    <vt:lpwstr>eyJoZGlkIjoiZTBkYjUzZmEzMjE3NjgyZDA2MTlhODFkMmZlNTAxMGYiLCJ1c2VySWQiOiIxNjM5MTg3NDkwIn0=</vt:lpwstr>
  </property>
</Properties>
</file>