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36D510FA">
      <w:pPr>
        <w:spacing w:line="560" w:lineRule="exact"/>
        <w:rPr>
          <w:color w:val="auto"/>
          <w:sz w:val="32"/>
          <w:kern w:val="0"/>
          <w:szCs w:val="32"/>
          <w:rFonts w:ascii="Times New Roman" w:hAnsi="Times New Roman" w:eastAsia="黑体" w:cs="Times New Roman"/>
        </w:rPr>
      </w:pPr>
      <w:r>
        <w:rPr>
          <w:color w:val="auto"/>
          <w:sz w:val="32"/>
          <w:kern w:val="0"/>
          <w:szCs w:val="32"/>
          <w:rFonts w:ascii="Times New Roman" w:hAnsi="Times New Roman" w:eastAsia="黑体" w:cs="Times New Roman"/>
        </w:rPr>
        <w:t>附件2</w:t>
      </w:r>
    </w:p>
    <w:p w14:paraId="26F9193E">
      <w:pPr>
        <w:jc w:val="center"/>
        <w:spacing w:line="560" w:lineRule="exact"/>
        <w:rPr>
          <w:color w:val="auto"/>
          <w:sz w:val="44"/>
          <w:kern w:val="0"/>
          <w:szCs w:val="44"/>
          <w:rFonts w:ascii="Times New Roman" w:hAnsi="Times New Roman" w:eastAsia="方正小标宋_GBK" w:cs="Times New Roman"/>
        </w:rPr>
      </w:pPr>
      <w:r>
        <w:rPr>
          <w:color w:val="auto"/>
          <w:sz w:val="44"/>
          <w:kern w:val="0"/>
          <w:szCs w:val="44"/>
          <w:rFonts w:ascii="Times New Roman" w:hAnsi="Times New Roman" w:eastAsia="方正小标宋_GBK" w:cs="Times New Roman"/>
        </w:rPr>
        <w:t>达州中医药职业学院</w:t>
      </w:r>
    </w:p>
    <w:p w14:paraId="3D4A31DF">
      <w:pPr>
        <w:jc w:val="center"/>
        <w:spacing w:line="560" w:lineRule="exact"/>
        <w:rPr>
          <w:color w:val="auto"/>
          <w:sz w:val="44"/>
          <w:kern w:val="0"/>
          <w:szCs w:val="44"/>
          <w:rFonts w:ascii="Times New Roman" w:hAnsi="Times New Roman" w:eastAsia="方正小标宋_GBK" w:cs="Times New Roman"/>
        </w:rPr>
      </w:pPr>
      <w:r>
        <w:rPr>
          <w:color w:val="auto"/>
          <w:sz w:val="44"/>
          <w:kern w:val="0"/>
          <w:szCs w:val="44"/>
          <w:rFonts w:ascii="Times New Roman" w:hAnsi="Times New Roman" w:eastAsia="方正小标宋_GBK" w:cs="Times New Roman"/>
        </w:rPr>
        <w:t>2025年公开招聘助学助管员报名表</w:t>
      </w:r>
    </w:p>
    <w:tbl>
      <w:tblPr>
        <w:tblStyle w:val="6"/>
        <w:tblW w:w="4944" w:type="pct"/>
        <w:jc w:val="center"/>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157.000000"/>
        <w:gridCol w:w="401.000000"/>
        <w:gridCol w:w="1068.000000"/>
        <w:gridCol w:w="1079.000000"/>
        <w:gridCol w:w="1193.000000"/>
        <w:gridCol w:w="1416.000000"/>
        <w:gridCol w:w="998.000000"/>
        <w:gridCol w:w="1647.000000"/>
      </w:tblGrid>
      <w:tr w14:paraId="0A1B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17" w:hRule="atLeast"/>
          <w:jc w:val="center"/>
        </w:trPr>
        <w:tc>
          <w:tcPr>
            <w:tcW w:w="646" w:type="pct"/>
            <w:vAlign w:val="center"/>
          </w:tcPr>
          <w:p w14:paraId="62680363">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岗位名称</w:t>
            </w:r>
          </w:p>
        </w:tc>
        <w:tc>
          <w:tcPr>
            <w:tcW w:w="1422" w:type="pct"/>
            <w:gridSpan w:val="3"/>
            <w:vAlign w:val="center"/>
          </w:tcPr>
          <w:p w14:paraId="4B56E2D4">
            <w:pPr>
              <w:jc w:val="center"/>
              <w:rPr>
                <w:color w:val="auto"/>
                <w:kern w:val="0"/>
                <w:szCs w:val="21"/>
                <w:rFonts w:ascii="Times New Roman" w:hAnsi="Times New Roman" w:eastAsia="仿宋_GB2312" w:cs="Times New Roman"/>
              </w:rPr>
            </w:pPr>
          </w:p>
        </w:tc>
        <w:tc>
          <w:tcPr>
            <w:tcW w:w="666" w:type="pct"/>
            <w:vAlign w:val="center"/>
          </w:tcPr>
          <w:p w14:paraId="5F48AE23">
            <w:pPr>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岗位编码</w:t>
            </w:r>
          </w:p>
        </w:tc>
        <w:tc>
          <w:tcPr>
            <w:tcW w:w="1347" w:type="pct"/>
            <w:gridSpan w:val="2"/>
            <w:vAlign w:val="center"/>
          </w:tcPr>
          <w:p w14:paraId="024D6DBA">
            <w:pPr>
              <w:jc w:val="center"/>
              <w:rPr>
                <w:color w:val="auto"/>
                <w:kern w:val="0"/>
                <w:szCs w:val="21"/>
                <w:rFonts w:ascii="Times New Roman" w:hAnsi="Times New Roman" w:eastAsia="仿宋_GB2312" w:cs="Times New Roman"/>
              </w:rPr>
            </w:pPr>
          </w:p>
        </w:tc>
        <w:tc>
          <w:tcPr>
            <w:tcW w:w="916" w:type="pct"/>
            <w:vMerge w:val="restart"/>
            <w:vAlign w:val="center"/>
          </w:tcPr>
          <w:p w14:paraId="6F773975">
            <w:pPr>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近期免冠</w:t>
            </w:r>
          </w:p>
          <w:p w14:paraId="4BE422E2">
            <w:pPr>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hint="eastAsia"/>
              </w:rPr>
              <w:t>一</w:t>
            </w:r>
            <w:r>
              <w:rPr>
                <w:color w:val="auto"/>
                <w:kern w:val="0"/>
                <w:szCs w:val="21"/>
                <w:rFonts w:ascii="Times New Roman" w:hAnsi="Times New Roman" w:eastAsia="仿宋_GB2312" w:cs="Times New Roman"/>
              </w:rPr>
              <w:t>寸彩照</w:t>
            </w:r>
          </w:p>
        </w:tc>
      </w:tr>
      <w:tr w14:paraId="0EC2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4" w:hRule="atLeast"/>
          <w:jc w:val="center"/>
        </w:trPr>
        <w:tc>
          <w:tcPr>
            <w:tcW w:w="646" w:type="pct"/>
            <w:vAlign w:val="center"/>
          </w:tcPr>
          <w:p w14:paraId="4D9D046D">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姓名</w:t>
            </w:r>
          </w:p>
        </w:tc>
        <w:tc>
          <w:tcPr>
            <w:tcW w:w="820" w:type="pct"/>
            <w:gridSpan w:val="2"/>
            <w:vAlign w:val="center"/>
          </w:tcPr>
          <w:p w14:paraId="1BBFABFB">
            <w:pPr>
              <w:widowControl w:val="1"/>
              <w:jc w:val="center"/>
              <w:rPr>
                <w:color w:val="auto"/>
                <w:kern w:val="0"/>
                <w:szCs w:val="21"/>
                <w:rFonts w:ascii="Times New Roman" w:hAnsi="Times New Roman" w:eastAsia="仿宋_GB2312" w:cs="Times New Roman"/>
              </w:rPr>
            </w:pPr>
          </w:p>
        </w:tc>
        <w:tc>
          <w:tcPr>
            <w:tcW w:w="601" w:type="pct"/>
            <w:vAlign w:val="center"/>
          </w:tcPr>
          <w:p w14:paraId="2335829E">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性别</w:t>
            </w:r>
          </w:p>
        </w:tc>
        <w:tc>
          <w:tcPr>
            <w:tcW w:w="666" w:type="pct"/>
            <w:vAlign w:val="center"/>
          </w:tcPr>
          <w:p w14:paraId="56E0B759">
            <w:pPr>
              <w:widowControl w:val="1"/>
              <w:rPr>
                <w:color w:val="auto"/>
                <w:kern w:val="0"/>
                <w:szCs w:val="21"/>
                <w:rFonts w:ascii="Times New Roman" w:hAnsi="Times New Roman" w:eastAsia="仿宋_GB2312" w:cs="Times New Roman"/>
              </w:rPr>
            </w:pPr>
          </w:p>
        </w:tc>
        <w:tc>
          <w:tcPr>
            <w:tcW w:w="790" w:type="pct"/>
            <w:vAlign w:val="center"/>
          </w:tcPr>
          <w:p w14:paraId="05E6A3E8">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出生年月</w:t>
            </w:r>
          </w:p>
        </w:tc>
        <w:tc>
          <w:tcPr>
            <w:tcW w:w="556" w:type="pct"/>
            <w:vAlign w:val="center"/>
          </w:tcPr>
          <w:p w14:paraId="7C2AB533">
            <w:pPr>
              <w:jc w:val="center"/>
              <w:rPr>
                <w:color w:val="auto"/>
                <w:kern w:val="0"/>
                <w:szCs w:val="21"/>
                <w:rFonts w:ascii="Times New Roman" w:hAnsi="Times New Roman" w:eastAsia="仿宋_GB2312" w:cs="Times New Roman"/>
              </w:rPr>
            </w:pPr>
          </w:p>
        </w:tc>
        <w:tc>
          <w:tcPr>
            <w:tcW w:w="916" w:type="pct"/>
            <w:vMerge w:val="continue"/>
            <w:vAlign w:val="center"/>
          </w:tcPr>
          <w:p w14:paraId="0D764F08">
            <w:pPr>
              <w:jc w:val="center"/>
              <w:rPr>
                <w:color w:val="auto"/>
                <w:kern w:val="0"/>
                <w:szCs w:val="21"/>
                <w:rFonts w:ascii="Times New Roman" w:hAnsi="Times New Roman" w:eastAsia="仿宋_GB2312" w:cs="Times New Roman"/>
              </w:rPr>
            </w:pPr>
          </w:p>
        </w:tc>
      </w:tr>
      <w:tr w14:paraId="6A77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9" w:hRule="atLeast"/>
          <w:jc w:val="center"/>
        </w:trPr>
        <w:tc>
          <w:tcPr>
            <w:tcW w:w="646" w:type="pct"/>
            <w:vAlign w:val="center"/>
          </w:tcPr>
          <w:p w14:paraId="591326D3">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出生地</w:t>
            </w:r>
          </w:p>
        </w:tc>
        <w:tc>
          <w:tcPr>
            <w:tcW w:w="820" w:type="pct"/>
            <w:gridSpan w:val="2"/>
            <w:vAlign w:val="center"/>
          </w:tcPr>
          <w:p w14:paraId="4EC562D0">
            <w:pPr>
              <w:widowControl w:val="1"/>
              <w:jc w:val="center"/>
              <w:rPr>
                <w:color w:val="auto"/>
                <w:kern w:val="0"/>
                <w:szCs w:val="21"/>
                <w:rFonts w:ascii="Times New Roman" w:hAnsi="Times New Roman" w:eastAsia="仿宋_GB2312" w:cs="Times New Roman"/>
              </w:rPr>
            </w:pPr>
          </w:p>
        </w:tc>
        <w:tc>
          <w:tcPr>
            <w:tcW w:w="601" w:type="pct"/>
            <w:vAlign w:val="center"/>
          </w:tcPr>
          <w:p w14:paraId="056CB090">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籍贯</w:t>
            </w:r>
          </w:p>
        </w:tc>
        <w:tc>
          <w:tcPr>
            <w:tcW w:w="666" w:type="pct"/>
            <w:vAlign w:val="center"/>
          </w:tcPr>
          <w:p w14:paraId="35BE467A">
            <w:pPr>
              <w:widowControl w:val="1"/>
              <w:jc w:val="center"/>
              <w:rPr>
                <w:color w:val="auto"/>
                <w:kern w:val="0"/>
                <w:szCs w:val="21"/>
                <w:rFonts w:ascii="Times New Roman" w:hAnsi="Times New Roman" w:eastAsia="仿宋_GB2312" w:cs="Times New Roman"/>
              </w:rPr>
            </w:pPr>
          </w:p>
        </w:tc>
        <w:tc>
          <w:tcPr>
            <w:tcW w:w="790" w:type="pct"/>
            <w:vAlign w:val="center"/>
          </w:tcPr>
          <w:p w14:paraId="5FA278B5">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民族</w:t>
            </w:r>
          </w:p>
        </w:tc>
        <w:tc>
          <w:tcPr>
            <w:tcW w:w="556" w:type="pct"/>
            <w:vAlign w:val="center"/>
          </w:tcPr>
          <w:p w14:paraId="76FD8F0B">
            <w:pPr>
              <w:widowControl w:val="1"/>
              <w:jc w:val="center"/>
              <w:rPr>
                <w:color w:val="auto"/>
                <w:kern w:val="0"/>
                <w:szCs w:val="21"/>
                <w:rFonts w:ascii="Times New Roman" w:hAnsi="Times New Roman" w:eastAsia="仿宋_GB2312" w:cs="Times New Roman"/>
              </w:rPr>
            </w:pPr>
          </w:p>
        </w:tc>
        <w:tc>
          <w:tcPr>
            <w:tcW w:w="916" w:type="pct"/>
            <w:vMerge w:val="continue"/>
            <w:vAlign w:val="center"/>
          </w:tcPr>
          <w:p w14:paraId="78658A49">
            <w:pPr>
              <w:widowControl w:val="1"/>
              <w:jc w:val="center"/>
              <w:rPr>
                <w:color w:val="auto"/>
                <w:kern w:val="0"/>
                <w:szCs w:val="21"/>
                <w:rFonts w:ascii="Times New Roman" w:hAnsi="Times New Roman" w:eastAsia="仿宋_GB2312" w:cs="Times New Roman"/>
              </w:rPr>
            </w:pPr>
          </w:p>
        </w:tc>
      </w:tr>
      <w:tr w14:paraId="1D2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9" w:hRule="atLeast"/>
          <w:jc w:val="center"/>
        </w:trPr>
        <w:tc>
          <w:tcPr>
            <w:tcW w:w="646" w:type="pct"/>
            <w:vAlign w:val="center"/>
          </w:tcPr>
          <w:p w14:paraId="73052CBF">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政治面貌</w:t>
            </w:r>
          </w:p>
        </w:tc>
        <w:tc>
          <w:tcPr>
            <w:tcW w:w="820" w:type="pct"/>
            <w:gridSpan w:val="2"/>
            <w:vAlign w:val="center"/>
          </w:tcPr>
          <w:p w14:paraId="2892991E">
            <w:pPr>
              <w:widowControl w:val="1"/>
              <w:jc w:val="center"/>
              <w:rPr>
                <w:color w:val="auto"/>
                <w:kern w:val="0"/>
                <w:szCs w:val="21"/>
                <w:rFonts w:ascii="Times New Roman" w:hAnsi="Times New Roman" w:eastAsia="仿宋_GB2312" w:cs="Times New Roman"/>
              </w:rPr>
            </w:pPr>
          </w:p>
        </w:tc>
        <w:tc>
          <w:tcPr>
            <w:tcW w:w="601" w:type="pct"/>
            <w:vAlign w:val="center"/>
          </w:tcPr>
          <w:p w14:paraId="1B08E5F3">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入党时间</w:t>
            </w:r>
          </w:p>
        </w:tc>
        <w:tc>
          <w:tcPr>
            <w:tcW w:w="666" w:type="pct"/>
            <w:vAlign w:val="center"/>
          </w:tcPr>
          <w:p w14:paraId="3F6A4AC8">
            <w:pPr>
              <w:widowControl w:val="1"/>
              <w:jc w:val="center"/>
              <w:rPr>
                <w:color w:val="auto"/>
                <w:kern w:val="0"/>
                <w:szCs w:val="21"/>
                <w:rFonts w:ascii="Times New Roman" w:hAnsi="Times New Roman" w:eastAsia="仿宋_GB2312" w:cs="Times New Roman"/>
              </w:rPr>
            </w:pPr>
          </w:p>
        </w:tc>
        <w:tc>
          <w:tcPr>
            <w:tcW w:w="790" w:type="pct"/>
            <w:vAlign w:val="center"/>
          </w:tcPr>
          <w:p w14:paraId="6BC3BAA3">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入团时间</w:t>
            </w:r>
          </w:p>
        </w:tc>
        <w:tc>
          <w:tcPr>
            <w:tcW w:w="556" w:type="pct"/>
            <w:vAlign w:val="center"/>
          </w:tcPr>
          <w:p w14:paraId="4EDBF334">
            <w:pPr>
              <w:widowControl w:val="1"/>
              <w:jc w:val="center"/>
              <w:rPr>
                <w:color w:val="auto"/>
                <w:kern w:val="0"/>
                <w:szCs w:val="21"/>
                <w:rFonts w:ascii="Times New Roman" w:hAnsi="Times New Roman" w:eastAsia="仿宋_GB2312" w:cs="Times New Roman"/>
              </w:rPr>
            </w:pPr>
          </w:p>
        </w:tc>
        <w:tc>
          <w:tcPr>
            <w:tcW w:w="916" w:type="pct"/>
            <w:vMerge w:val="continue"/>
            <w:vAlign w:val="center"/>
          </w:tcPr>
          <w:p w14:paraId="670DF29F">
            <w:pPr>
              <w:widowControl w:val="1"/>
              <w:jc w:val="center"/>
              <w:rPr>
                <w:color w:val="auto"/>
                <w:kern w:val="0"/>
                <w:szCs w:val="21"/>
                <w:rFonts w:ascii="Times New Roman" w:hAnsi="Times New Roman" w:eastAsia="仿宋_GB2312" w:cs="Times New Roman"/>
              </w:rPr>
            </w:pPr>
          </w:p>
        </w:tc>
      </w:tr>
      <w:tr w14:paraId="435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9" w:hRule="atLeast"/>
          <w:jc w:val="center"/>
        </w:trPr>
        <w:tc>
          <w:tcPr>
            <w:tcW w:w="646" w:type="pct"/>
            <w:vAlign w:val="center"/>
          </w:tcPr>
          <w:p w14:paraId="2F9EBFA4">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毕业院校</w:t>
            </w:r>
          </w:p>
        </w:tc>
        <w:tc>
          <w:tcPr>
            <w:tcW w:w="2088" w:type="pct"/>
            <w:gridSpan w:val="4"/>
            <w:vAlign w:val="center"/>
          </w:tcPr>
          <w:p w14:paraId="782AC0E7">
            <w:pPr>
              <w:widowControl w:val="1"/>
              <w:jc w:val="center"/>
              <w:rPr>
                <w:color w:val="auto"/>
                <w:kern w:val="0"/>
                <w:szCs w:val="21"/>
                <w:rFonts w:ascii="Times New Roman" w:hAnsi="Times New Roman" w:eastAsia="仿宋_GB2312" w:cs="Times New Roman"/>
              </w:rPr>
            </w:pPr>
          </w:p>
        </w:tc>
        <w:tc>
          <w:tcPr>
            <w:tcW w:w="790" w:type="pct"/>
            <w:vAlign w:val="center"/>
          </w:tcPr>
          <w:p w14:paraId="1B376551">
            <w:pPr>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所学专业</w:t>
            </w:r>
          </w:p>
        </w:tc>
        <w:tc>
          <w:tcPr>
            <w:tcW w:w="1473" w:type="pct"/>
            <w:gridSpan w:val="2"/>
            <w:vAlign w:val="center"/>
          </w:tcPr>
          <w:p w14:paraId="37369098">
            <w:pPr>
              <w:widowControl w:val="1"/>
              <w:jc w:val="center"/>
              <w:rPr>
                <w:color w:val="auto"/>
                <w:kern w:val="0"/>
                <w:szCs w:val="21"/>
                <w:rFonts w:ascii="Times New Roman" w:hAnsi="Times New Roman" w:eastAsia="仿宋_GB2312" w:cs="Times New Roman"/>
              </w:rPr>
            </w:pPr>
          </w:p>
        </w:tc>
      </w:tr>
      <w:tr w14:paraId="52F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9" w:hRule="atLeast"/>
          <w:jc w:val="center"/>
        </w:trPr>
        <w:tc>
          <w:tcPr>
            <w:tcW w:w="646" w:type="pct"/>
            <w:vAlign w:val="center"/>
          </w:tcPr>
          <w:p w14:paraId="523BC790">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最高学历</w:t>
            </w:r>
          </w:p>
        </w:tc>
        <w:tc>
          <w:tcPr>
            <w:tcW w:w="2088" w:type="pct"/>
            <w:gridSpan w:val="4"/>
            <w:vAlign w:val="center"/>
          </w:tcPr>
          <w:p w14:paraId="5A63B2A2">
            <w:pPr>
              <w:widowControl w:val="1"/>
              <w:rPr>
                <w:color w:val="auto"/>
                <w:kern w:val="0"/>
                <w:szCs w:val="21"/>
                <w:rFonts w:ascii="Times New Roman" w:hAnsi="Times New Roman" w:eastAsia="仿宋_GB2312" w:cs="Times New Roman"/>
              </w:rPr>
            </w:pPr>
          </w:p>
        </w:tc>
        <w:tc>
          <w:tcPr>
            <w:tcW w:w="790" w:type="pct"/>
            <w:vAlign w:val="center"/>
          </w:tcPr>
          <w:p w14:paraId="3DC8CA17">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最高学位</w:t>
            </w:r>
          </w:p>
        </w:tc>
        <w:tc>
          <w:tcPr>
            <w:tcW w:w="1473" w:type="pct"/>
            <w:gridSpan w:val="2"/>
            <w:vAlign w:val="center"/>
            <w:shd w:val="clear" w:color="auto" w:fill="auto"/>
          </w:tcPr>
          <w:p w14:paraId="5AFDBB02">
            <w:pPr>
              <w:widowControl w:val="1"/>
              <w:rPr>
                <w:color w:val="auto"/>
                <w:kern w:val="0"/>
                <w:szCs w:val="21"/>
                <w:rFonts w:ascii="Times New Roman" w:hAnsi="Times New Roman" w:eastAsia="仿宋_GB2312" w:cs="Times New Roman"/>
              </w:rPr>
            </w:pPr>
          </w:p>
        </w:tc>
      </w:tr>
      <w:tr w14:paraId="3AFD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9" w:hRule="atLeast"/>
          <w:jc w:val="center"/>
        </w:trPr>
        <w:tc>
          <w:tcPr>
            <w:tcW w:w="646" w:type="pct"/>
            <w:vAlign w:val="center"/>
            <w:shd w:val="clear" w:color="auto" w:fill="auto"/>
          </w:tcPr>
          <w:p w14:paraId="2AF3F770">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是否应届</w:t>
            </w:r>
          </w:p>
        </w:tc>
        <w:tc>
          <w:tcPr>
            <w:tcW w:w="2088" w:type="pct"/>
            <w:gridSpan w:val="4"/>
            <w:vAlign w:val="center"/>
            <w:shd w:val="clear" w:color="auto" w:fill="auto"/>
          </w:tcPr>
          <w:p w14:paraId="6C68453F">
            <w:pPr>
              <w:widowControl w:val="1"/>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 xml:space="preserve">        </w:t>
            </w:r>
          </w:p>
        </w:tc>
        <w:tc>
          <w:tcPr>
            <w:tcW w:w="790" w:type="pct"/>
            <w:vAlign w:val="center"/>
            <w:shd w:val="clear" w:color="auto" w:fill="auto"/>
          </w:tcPr>
          <w:p w14:paraId="77357F9D">
            <w:pPr>
              <w:widowControl w:val="1"/>
              <w:jc w:val="center"/>
              <w:rPr>
                <w:color w:val="auto"/>
                <w:kern w:val="0"/>
                <w:szCs w:val="21"/>
                <w:rFonts w:ascii="Times New Roman" w:hAnsi="Times New Roman" w:eastAsia="仿宋_GB2312" w:cs="Times New Roman"/>
              </w:rPr>
            </w:pPr>
            <w:r>
              <w:rPr>
                <w:color w:val="auto"/>
                <w:kern w:val="0"/>
                <w:szCs w:val="21"/>
                <w:rFonts w:ascii="Times New Roman" w:hAnsi="Times New Roman" w:eastAsia="仿宋_GB2312" w:cs="Times New Roman"/>
              </w:rPr>
              <w:t>毕业时间</w:t>
            </w:r>
          </w:p>
        </w:tc>
        <w:tc>
          <w:tcPr>
            <w:tcW w:w="1473" w:type="pct"/>
            <w:gridSpan w:val="2"/>
            <w:vAlign w:val="center"/>
            <w:shd w:val="clear" w:color="auto" w:fill="auto"/>
          </w:tcPr>
          <w:p w14:paraId="5A6DA272">
            <w:pPr>
              <w:widowControl w:val="1"/>
              <w:rPr>
                <w:color w:val="auto"/>
                <w:kern w:val="0"/>
                <w:szCs w:val="21"/>
                <w:rFonts w:ascii="Times New Roman" w:hAnsi="Times New Roman" w:eastAsia="仿宋_GB2312" w:cs="Times New Roman"/>
              </w:rPr>
            </w:pPr>
          </w:p>
        </w:tc>
      </w:tr>
      <w:tr w14:paraId="7CAE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34" w:hRule="atLeast"/>
          <w:jc w:val="center"/>
        </w:trPr>
        <w:tc>
          <w:tcPr>
            <w:tcW w:w="646" w:type="pct"/>
            <w:vAlign w:val="center"/>
          </w:tcPr>
          <w:p w14:paraId="34891B03">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身份证</w:t>
            </w:r>
          </w:p>
          <w:p w14:paraId="0ADE0B99">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号码</w:t>
            </w:r>
          </w:p>
        </w:tc>
        <w:tc>
          <w:tcPr>
            <w:tcW w:w="2088" w:type="pct"/>
            <w:gridSpan w:val="4"/>
            <w:vAlign w:val="center"/>
          </w:tcPr>
          <w:p w14:paraId="036FA754">
            <w:pPr>
              <w:jc w:val="center"/>
              <w:rPr>
                <w:color w:val="auto"/>
                <w:szCs w:val="21"/>
                <w:rFonts w:ascii="Times New Roman" w:hAnsi="Times New Roman" w:eastAsia="仿宋_GB2312" w:cs="Times New Roman"/>
              </w:rPr>
            </w:pPr>
          </w:p>
        </w:tc>
        <w:tc>
          <w:tcPr>
            <w:tcW w:w="790" w:type="pct"/>
            <w:vAlign w:val="center"/>
          </w:tcPr>
          <w:p w14:paraId="6D730493">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hint="eastAsia"/>
              </w:rPr>
              <w:t>健康</w:t>
            </w:r>
            <w:r>
              <w:rPr>
                <w:color w:val="auto"/>
                <w:szCs w:val="21"/>
                <w:rFonts w:ascii="Times New Roman" w:hAnsi="Times New Roman" w:eastAsia="仿宋_GB2312" w:cs="Times New Roman"/>
              </w:rPr>
              <w:t>状况</w:t>
            </w:r>
          </w:p>
        </w:tc>
        <w:tc>
          <w:tcPr>
            <w:tcW w:w="1473" w:type="pct"/>
            <w:gridSpan w:val="2"/>
            <w:vAlign w:val="center"/>
          </w:tcPr>
          <w:p w14:paraId="70836B0B">
            <w:pPr>
              <w:jc w:val="center"/>
              <w:rPr>
                <w:color w:val="auto"/>
                <w:szCs w:val="21"/>
                <w:rFonts w:ascii="Times New Roman" w:hAnsi="Times New Roman" w:eastAsia="仿宋_GB2312" w:cs="Times New Roman"/>
              </w:rPr>
            </w:pPr>
          </w:p>
        </w:tc>
      </w:tr>
      <w:tr w14:paraId="3051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34" w:hRule="atLeast"/>
          <w:jc w:val="center"/>
        </w:trPr>
        <w:tc>
          <w:tcPr>
            <w:tcW w:w="646" w:type="pct"/>
            <w:vAlign w:val="center"/>
          </w:tcPr>
          <w:p w14:paraId="4C335E8D">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联系电话</w:t>
            </w:r>
          </w:p>
        </w:tc>
        <w:tc>
          <w:tcPr>
            <w:tcW w:w="820" w:type="pct"/>
            <w:gridSpan w:val="2"/>
            <w:vAlign w:val="center"/>
          </w:tcPr>
          <w:p w14:paraId="69BF348A">
            <w:pPr>
              <w:jc w:val="center"/>
              <w:rPr>
                <w:color w:val="auto"/>
                <w:szCs w:val="21"/>
                <w:rFonts w:ascii="Times New Roman" w:hAnsi="Times New Roman" w:eastAsia="仿宋_GB2312" w:cs="Times New Roman"/>
              </w:rPr>
            </w:pPr>
          </w:p>
        </w:tc>
        <w:tc>
          <w:tcPr>
            <w:tcW w:w="601" w:type="pct"/>
            <w:vAlign w:val="center"/>
          </w:tcPr>
          <w:p w14:paraId="674F92DC">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紧急联系人电话</w:t>
            </w:r>
          </w:p>
        </w:tc>
        <w:tc>
          <w:tcPr>
            <w:tcW w:w="666" w:type="pct"/>
            <w:vAlign w:val="center"/>
          </w:tcPr>
          <w:p w14:paraId="72C1DE02">
            <w:pPr>
              <w:jc w:val="center"/>
              <w:rPr>
                <w:color w:val="auto"/>
                <w:szCs w:val="21"/>
                <w:rFonts w:ascii="Times New Roman" w:hAnsi="Times New Roman" w:eastAsia="仿宋_GB2312" w:cs="Times New Roman"/>
              </w:rPr>
            </w:pPr>
          </w:p>
        </w:tc>
        <w:tc>
          <w:tcPr>
            <w:tcW w:w="790" w:type="pct"/>
            <w:vAlign w:val="center"/>
          </w:tcPr>
          <w:p w14:paraId="126ED5A3">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通讯地址</w:t>
            </w:r>
          </w:p>
        </w:tc>
        <w:tc>
          <w:tcPr>
            <w:tcW w:w="1473" w:type="pct"/>
            <w:gridSpan w:val="2"/>
            <w:vAlign w:val="center"/>
          </w:tcPr>
          <w:p w14:paraId="410678B3">
            <w:pPr>
              <w:jc w:val="center"/>
              <w:rPr>
                <w:color w:val="auto"/>
                <w:szCs w:val="21"/>
                <w:rFonts w:ascii="Times New Roman" w:hAnsi="Times New Roman" w:eastAsia="仿宋_GB2312" w:cs="Times New Roman"/>
              </w:rPr>
            </w:pPr>
          </w:p>
        </w:tc>
      </w:tr>
      <w:tr w14:paraId="6A8F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34" w:hRule="atLeast"/>
          <w:jc w:val="center"/>
        </w:trPr>
        <w:tc>
          <w:tcPr>
            <w:tcW w:w="646" w:type="pct"/>
            <w:vAlign w:val="center"/>
          </w:tcPr>
          <w:p w14:paraId="38BD6AF8">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QQ号</w:t>
            </w:r>
          </w:p>
        </w:tc>
        <w:tc>
          <w:tcPr>
            <w:tcW w:w="820" w:type="pct"/>
            <w:gridSpan w:val="2"/>
            <w:vAlign w:val="center"/>
          </w:tcPr>
          <w:p w14:paraId="55BD73B9">
            <w:pPr>
              <w:jc w:val="center"/>
              <w:rPr>
                <w:color w:val="auto"/>
                <w:szCs w:val="21"/>
                <w:rFonts w:ascii="Times New Roman" w:hAnsi="Times New Roman" w:eastAsia="仿宋_GB2312" w:cs="Times New Roman"/>
              </w:rPr>
            </w:pPr>
          </w:p>
        </w:tc>
        <w:tc>
          <w:tcPr>
            <w:tcW w:w="601" w:type="pct"/>
            <w:vAlign w:val="center"/>
          </w:tcPr>
          <w:p w14:paraId="600D72EC">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微信号</w:t>
            </w:r>
          </w:p>
        </w:tc>
        <w:tc>
          <w:tcPr>
            <w:tcW w:w="666" w:type="pct"/>
            <w:vAlign w:val="center"/>
          </w:tcPr>
          <w:p w14:paraId="7EFEA517">
            <w:pPr>
              <w:jc w:val="center"/>
              <w:rPr>
                <w:color w:val="auto"/>
                <w:szCs w:val="21"/>
                <w:rFonts w:ascii="Times New Roman" w:hAnsi="Times New Roman" w:eastAsia="仿宋_GB2312" w:cs="Times New Roman"/>
              </w:rPr>
            </w:pPr>
          </w:p>
        </w:tc>
        <w:tc>
          <w:tcPr>
            <w:tcW w:w="790" w:type="pct"/>
            <w:vAlign w:val="center"/>
          </w:tcPr>
          <w:p w14:paraId="0A107000">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邮箱</w:t>
            </w:r>
          </w:p>
        </w:tc>
        <w:tc>
          <w:tcPr>
            <w:tcW w:w="1473" w:type="pct"/>
            <w:gridSpan w:val="2"/>
            <w:vAlign w:val="center"/>
          </w:tcPr>
          <w:p w14:paraId="33A5613B">
            <w:pPr>
              <w:jc w:val="center"/>
              <w:rPr>
                <w:color w:val="auto"/>
                <w:szCs w:val="21"/>
                <w:rFonts w:ascii="Times New Roman" w:hAnsi="Times New Roman" w:eastAsia="仿宋_GB2312" w:cs="Times New Roman"/>
              </w:rPr>
            </w:pPr>
          </w:p>
        </w:tc>
      </w:tr>
      <w:tr w14:paraId="2AC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687" w:hRule="atLeast"/>
          <w:jc w:val="center"/>
        </w:trPr>
        <w:tc>
          <w:tcPr>
            <w:tcW w:w="870" w:type="pct"/>
            <w:gridSpan w:val="2"/>
            <w:vAlign w:val="center"/>
          </w:tcPr>
          <w:p w14:paraId="2AE650F2">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教育经历</w:t>
            </w:r>
          </w:p>
        </w:tc>
        <w:tc>
          <w:tcPr>
            <w:tcW w:w="4129" w:type="pct"/>
            <w:gridSpan w:val="6"/>
            <w:vAlign w:val="center"/>
          </w:tcPr>
          <w:p w14:paraId="60BC16E6">
            <w:pPr>
              <w:jc w:val="center"/>
              <w:rPr>
                <w:color w:val="auto"/>
                <w:szCs w:val="21"/>
                <w:rFonts w:ascii="Times New Roman" w:hAnsi="Times New Roman" w:eastAsia="仿宋_GB2312" w:cs="Times New Roman"/>
              </w:rPr>
            </w:pPr>
          </w:p>
        </w:tc>
      </w:tr>
      <w:tr w14:paraId="758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39" w:hRule="atLeast"/>
          <w:jc w:val="center"/>
        </w:trPr>
        <w:tc>
          <w:tcPr>
            <w:tcW w:w="870" w:type="pct"/>
            <w:gridSpan w:val="2"/>
            <w:vAlign w:val="center"/>
          </w:tcPr>
          <w:p w14:paraId="3D76CDC2">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获得过何种专业证书，有何专长</w:t>
            </w:r>
          </w:p>
        </w:tc>
        <w:tc>
          <w:tcPr>
            <w:tcW w:w="4129" w:type="pct"/>
            <w:gridSpan w:val="6"/>
            <w:vAlign w:val="center"/>
          </w:tcPr>
          <w:p w14:paraId="11C05A87">
            <w:pPr>
              <w:jc w:val="center"/>
              <w:rPr>
                <w:color w:val="auto"/>
                <w:szCs w:val="21"/>
                <w:rFonts w:ascii="Times New Roman" w:hAnsi="Times New Roman" w:eastAsia="仿宋_GB2312" w:cs="Times New Roman"/>
              </w:rPr>
            </w:pPr>
          </w:p>
          <w:p w14:paraId="1B5DB8B9">
            <w:pPr>
              <w:jc w:val="center"/>
              <w:rPr>
                <w:color w:val="auto"/>
                <w:szCs w:val="21"/>
                <w:rFonts w:ascii="Times New Roman" w:hAnsi="Times New Roman" w:eastAsia="仿宋_GB2312" w:cs="Times New Roman"/>
              </w:rPr>
            </w:pPr>
          </w:p>
        </w:tc>
      </w:tr>
      <w:tr w14:paraId="4B6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273" w:hRule="atLeast"/>
          <w:jc w:val="center"/>
        </w:trPr>
        <w:tc>
          <w:tcPr>
            <w:tcW w:w="870" w:type="pct"/>
            <w:gridSpan w:val="2"/>
            <w:vAlign w:val="center"/>
          </w:tcPr>
          <w:p w14:paraId="70EC60FB">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家庭主要成员及工作单位和职务</w:t>
            </w:r>
          </w:p>
        </w:tc>
        <w:tc>
          <w:tcPr>
            <w:tcW w:w="4129" w:type="pct"/>
            <w:gridSpan w:val="6"/>
            <w:vAlign w:val="center"/>
          </w:tcPr>
          <w:p w14:paraId="375177B1">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必填项</w:t>
            </w:r>
          </w:p>
        </w:tc>
      </w:tr>
      <w:tr w14:paraId="44BA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672" w:hRule="atLeast"/>
          <w:jc w:val="center"/>
        </w:trPr>
        <w:tc>
          <w:tcPr>
            <w:tcW w:w="870" w:type="pct"/>
            <w:gridSpan w:val="2"/>
            <w:vAlign w:val="center"/>
          </w:tcPr>
          <w:p w14:paraId="2D5A86C9">
            <w:pPr>
              <w:jc w:val="center"/>
              <w:rPr>
                <w:color w:val="auto"/>
                <w:szCs w:val="21"/>
                <w:rFonts w:ascii="Times New Roman" w:hAnsi="Times New Roman" w:eastAsia="仿宋_GB2312" w:cs="Times New Roman"/>
              </w:rPr>
            </w:pPr>
            <w:r>
              <w:rPr>
                <w:color w:val="auto"/>
                <w:szCs w:val="21"/>
                <w:rFonts w:ascii="Times New Roman" w:hAnsi="Times New Roman" w:eastAsia="仿宋_GB2312" w:cs="Times New Roman"/>
              </w:rPr>
              <w:t>奖惩情况</w:t>
            </w:r>
          </w:p>
        </w:tc>
        <w:tc>
          <w:tcPr>
            <w:tcW w:w="4129" w:type="pct"/>
            <w:gridSpan w:val="6"/>
            <w:vAlign w:val="center"/>
          </w:tcPr>
          <w:p w14:paraId="04F1A105">
            <w:pPr>
              <w:jc w:val="center"/>
              <w:rPr>
                <w:color w:val="auto"/>
                <w:szCs w:val="21"/>
                <w:rFonts w:ascii="Times New Roman" w:hAnsi="Times New Roman" w:eastAsia="仿宋_GB2312" w:cs="Times New Roman"/>
              </w:rPr>
            </w:pPr>
          </w:p>
        </w:tc>
      </w:tr>
      <w:tr w14:paraId="0F5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514" w:hRule="atLeast"/>
          <w:jc w:val="center"/>
        </w:trPr>
        <w:tc>
          <w:tcPr>
            <w:tcW w:w="5000" w:type="pct"/>
            <w:gridSpan w:val="8"/>
            <w:vAlign w:val="center"/>
          </w:tcPr>
          <w:p w14:paraId="5070B823">
            <w:pPr>
              <w:rPr>
                <w:color w:val="auto"/>
                <w:szCs w:val="21"/>
                <w:rFonts w:ascii="Times New Roman" w:hAnsi="Times New Roman" w:eastAsia="仿宋_GB2312" w:cs="Times New Roman"/>
              </w:rPr>
            </w:pPr>
            <w:r>
              <w:rPr>
                <w:color w:val="auto"/>
                <w:szCs w:val="21"/>
                <w:rFonts w:ascii="Times New Roman" w:hAnsi="Times New Roman" w:eastAsia="仿宋_GB2312" w:cs="Times New Roman"/>
              </w:rPr>
              <w:t>请报考者在</w:t>
            </w:r>
            <w:r>
              <w:rPr>
                <w:b w:val="1"/>
                <w:color w:val="auto"/>
                <w:szCs w:val="21"/>
                <w:rFonts w:ascii="Times New Roman" w:hAnsi="Times New Roman" w:eastAsia="仿宋_GB2312" w:cs="Times New Roman"/>
              </w:rPr>
              <w:t>空白处亲笔、工整、抄写</w:t>
            </w:r>
            <w:r>
              <w:rPr>
                <w:color w:val="auto"/>
                <w:szCs w:val="21"/>
                <w:rFonts w:ascii="Times New Roman" w:hAnsi="Times New Roman" w:eastAsia="仿宋_GB2312" w:cs="Times New Roman"/>
              </w:rPr>
              <w:t>以下内容：“</w:t>
            </w:r>
            <w:r>
              <w:rPr>
                <w:b w:val="1"/>
                <w:color w:val="auto"/>
                <w:szCs w:val="21"/>
                <w:rFonts w:ascii="Times New Roman" w:hAnsi="Times New Roman" w:eastAsia="仿宋_GB2312" w:cs="Times New Roman"/>
              </w:rPr>
              <w:t>本人承诺以上信息真实、准确，如有不实、虚假或隐瞒，本人承担由此带来的一切后果。即便入职，学校有权直接解除劳动关系且不承担任何责任。”</w:t>
            </w:r>
          </w:p>
        </w:tc>
      </w:tr>
      <w:tr w14:paraId="736A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312" w:hRule="atLeast"/>
          <w:jc w:val="center"/>
        </w:trPr>
        <w:tc>
          <w:tcPr>
            <w:tcW w:w="5000" w:type="pct"/>
            <w:gridSpan w:val="8"/>
            <w:vAlign w:val="center"/>
          </w:tcPr>
          <w:p w14:paraId="483E6D86">
            <w:pPr>
              <w:ind w:firstLine="420" w:firstLineChars="200"/>
              <w:rPr>
                <w:color w:val="auto"/>
                <w:szCs w:val="21"/>
                <w:rFonts w:ascii="Times New Roman" w:hAnsi="Times New Roman" w:eastAsia="仿宋_GB2312" w:cs="Times New Roman"/>
              </w:rPr>
            </w:pPr>
          </w:p>
          <w:p w14:paraId="1DFC9BFA">
            <w:pPr>
              <w:rPr>
                <w:color w:val="auto"/>
                <w:szCs w:val="21"/>
                <w:rFonts w:ascii="Times New Roman" w:hAnsi="Times New Roman" w:eastAsia="仿宋_GB2312" w:cs="Times New Roman"/>
              </w:rPr>
            </w:pPr>
          </w:p>
          <w:p w14:paraId="7EF887AE">
            <w:pPr>
              <w:ind w:firstLine="420" w:firstLineChars="200"/>
              <w:rPr>
                <w:color w:val="auto"/>
                <w:szCs w:val="21"/>
                <w:rFonts w:ascii="Times New Roman" w:hAnsi="Times New Roman" w:eastAsia="仿宋_GB2312" w:cs="Times New Roman"/>
              </w:rPr>
            </w:pPr>
          </w:p>
          <w:p w14:paraId="1F7A1174">
            <w:pPr>
              <w:ind w:firstLine="420" w:firstLineChars="200"/>
              <w:rPr>
                <w:color w:val="auto"/>
                <w:szCs w:val="21"/>
                <w:rFonts w:ascii="Times New Roman" w:hAnsi="Times New Roman" w:eastAsia="仿宋_GB2312" w:cs="Times New Roman"/>
              </w:rPr>
            </w:pPr>
          </w:p>
          <w:p w14:paraId="28FC50B4">
            <w:pPr>
              <w:wordWrap w:val="0"/>
              <w:jc w:val="right"/>
              <w:ind w:firstLine="420" w:firstLineChars="200"/>
              <w:rPr>
                <w:u w:val="single"/>
                <w:color w:val="auto"/>
                <w:szCs w:val="21"/>
                <w:rFonts w:ascii="Times New Roman" w:hAnsi="Times New Roman" w:eastAsia="仿宋_GB2312" w:cs="Times New Roman"/>
              </w:rPr>
            </w:pPr>
            <w:r>
              <w:rPr>
                <w:color w:val="auto"/>
                <w:szCs w:val="21"/>
                <w:rFonts w:ascii="Times New Roman" w:hAnsi="Times New Roman" w:eastAsia="仿宋_GB2312" w:cs="Times New Roman"/>
              </w:rPr>
              <w:t>签字确认：</w:t>
            </w:r>
            <w:r>
              <w:rPr>
                <w:u w:val="single"/>
                <w:color w:val="auto"/>
                <w:szCs w:val="21"/>
                <w:rFonts w:ascii="Times New Roman" w:hAnsi="Times New Roman" w:eastAsia="仿宋_GB2312" w:cs="Times New Roman"/>
              </w:rPr>
              <w:t xml:space="preserve">                 </w:t>
            </w:r>
          </w:p>
          <w:p w14:paraId="72B0E0C1">
            <w:pPr>
              <w:pStyle w:val="2"/>
              <w:rPr>
                <w:color w:val="auto"/>
                <w:sz w:val="21"/>
                <w:szCs w:val="21"/>
                <w:rFonts w:ascii="Times New Roman" w:hAnsi="Times New Roman" w:eastAsia="仿宋_GB2312" w:cs="Times New Roman"/>
              </w:rPr>
            </w:pPr>
            <w:r>
              <w:rPr>
                <w:color w:val="auto"/>
                <w:sz w:val="21"/>
                <w:szCs w:val="21"/>
                <w:rFonts w:ascii="Times New Roman" w:hAnsi="Times New Roman" w:eastAsia="仿宋_GB2312" w:cs="Times New Roman" w:hint="eastAsia"/>
              </w:rPr>
              <w:t xml:space="preserve">                                                         </w:t>
            </w:r>
          </w:p>
          <w:p w14:paraId="06AB4461">
            <w:pPr>
              <w:pStyle w:val="2"/>
              <w:ind w:firstLine="6090" w:firstLineChars="2900"/>
              <w:rPr>
                <w:color w:val="auto"/>
                <w:rFonts w:eastAsia="仿宋_GB2312"/>
              </w:rPr>
            </w:pPr>
            <w:r>
              <w:rPr>
                <w:color w:val="auto"/>
                <w:sz w:val="21"/>
                <w:szCs w:val="21"/>
                <w:rFonts w:ascii="Times New Roman" w:hAnsi="Times New Roman" w:eastAsia="仿宋_GB2312" w:cs="Times New Roman" w:hint="eastAsia"/>
              </w:rPr>
              <w:t>时间：2025年    月     日</w:t>
            </w:r>
          </w:p>
        </w:tc>
      </w:tr>
    </w:tbl>
    <w:p w14:paraId="65F54CEE">
      <w:pPr>
        <w:rPr>
          <w:color w:val="auto"/>
          <w:rFonts w:ascii="Times New Roman" w:hAnsi="Times New Roman" w:cs="Times New Roman"/>
        </w:rPr>
      </w:pPr>
    </w:p>
    <w:sectPr>
      <w:docGrid w:type="lines" w:linePitch="315" w:charSpace="0"/>
      <w:pgSz w:w="11906" w:h="16838"/>
      <w:pgMar w:top="2098" w:right="1531" w:bottom="1984" w:left="1531" w:header="851" w:footer="992" w:gutter="0"/>
      <w:pgNumType w:fmt="numberInDash"/>
      <w:pgNumType w:fmt="numberInDash"/>
      <w:cols w:space="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6202A94A">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AE879">
                          <w:pPr>
                            <w:pStyle w:val="3"/>
                          </w:pPr>
                          <w:r>
                            <w:rPr>
                              <w:color w:val="000000"/>
                              <w:sz w:val="28"/>
                              <w:szCs w:val="28"/>
                              <w:rFonts w:hint="eastAsia" w:asciiTheme="minorEastAsia" w:hAnsiTheme="minorEastAsia" w:cstheme="minorEastAsia"/>
                            </w:rPr>
                            <w:fldChar w:fldCharType="begin"/>
                          </w:r>
                          <w:r>
                            <w:rPr>
                              <w:color w:val="000000"/>
                              <w:sz w:val="28"/>
                              <w:szCs w:val="28"/>
                              <w:rFonts w:hint="eastAsia" w:asciiTheme="minorEastAsia" w:hAnsiTheme="minorEastAsia" w:cstheme="minorEastAsia"/>
                            </w:rPr>
                            <w:instrText xml:space="preserve"> PAGE  \* MERGEFORMAT </w:instrText>
                          </w:r>
                          <w:r>
                            <w:rPr>
                              <w:color w:val="000000"/>
                              <w:sz w:val="28"/>
                              <w:szCs w:val="28"/>
                              <w:rFonts w:hint="eastAsia" w:asciiTheme="minorEastAsia" w:hAnsiTheme="minorEastAsia" w:cstheme="minorEastAsia"/>
                            </w:rPr>
                            <w:fldChar w:fldCharType="separate"/>
                          </w:r>
                          <w:r>
                            <w:rPr>
                              <w:color w:val="000000"/>
                              <w:sz w:val="28"/>
                              <w:szCs w:val="28"/>
                              <w:rFonts w:hint="eastAsia" w:asciiTheme="minorEastAsia" w:hAnsiTheme="minorEastAsia" w:cstheme="minorEastAsia"/>
                            </w:rPr>
                            <w:t>1</w:t>
                          </w:r>
                          <w:r>
                            <w:rPr>
                              <w:color w:val="000000"/>
                              <w:sz w:val="28"/>
                              <w:szCs w:val="28"/>
                              <w:rFonts w:hint="eastAsia" w:asciiTheme="minorEastAsia" w:hAnsi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drawingGridVerticalSpacing w:val="158"/>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6B40A4"/>
    <w:rsid w:val="00303D37"/>
    <w:rsid w:val="005979C0"/>
    <w:rsid w:val="006B40A4"/>
    <w:rsid w:val="00706517"/>
    <w:rsid w:val="008A5011"/>
    <w:rsid w:val="00C271AD"/>
    <w:rsid w:val="00DB42E3"/>
    <w:rsid w:val="01E305A8"/>
    <w:rsid w:val="02520308"/>
    <w:rsid w:val="03C63FC1"/>
    <w:rsid w:val="062F6A41"/>
    <w:rsid w:val="091C15AE"/>
    <w:rsid w:val="0AEA0541"/>
    <w:rsid w:val="0B8D3582"/>
    <w:rsid w:val="0CB600EF"/>
    <w:rsid w:val="0DB52116"/>
    <w:rsid w:val="0DBD36BA"/>
    <w:rsid w:val="11FB025F"/>
    <w:rsid w:val="13AA3D12"/>
    <w:rsid w:val="18B56E56"/>
    <w:rsid w:val="18C1391B"/>
    <w:rsid w:val="1D5D13BA"/>
    <w:rsid w:val="1E4F2A7A"/>
    <w:rsid w:val="2028150B"/>
    <w:rsid w:val="215E2BCE"/>
    <w:rsid w:val="2C291503"/>
    <w:rsid w:val="2C79116F"/>
    <w:rsid w:val="2C93195A"/>
    <w:rsid w:val="2DBF701B"/>
    <w:rsid w:val="324167FF"/>
    <w:rsid w:val="344A4739"/>
    <w:rsid w:val="34BA5F8F"/>
    <w:rsid w:val="39093C9F"/>
    <w:rsid w:val="3A6A61E5"/>
    <w:rsid w:val="3AA1633F"/>
    <w:rsid w:val="3B6A75F8"/>
    <w:rsid w:val="42750D38"/>
    <w:rsid w:val="43F25407"/>
    <w:rsid w:val="48AD5A89"/>
    <w:rsid w:val="4900651D"/>
    <w:rsid w:val="4A9E67FA"/>
    <w:rsid w:val="4AA955C0"/>
    <w:rsid w:val="4C5E17BD"/>
    <w:rsid w:val="50F70163"/>
    <w:rsid w:val="5423344C"/>
    <w:rsid w:val="550D2817"/>
    <w:rsid w:val="57F13854"/>
    <w:rsid w:val="59047E99"/>
    <w:rsid w:val="5A81068A"/>
    <w:rsid w:val="5AB0697E"/>
    <w:rsid w:val="5D69291D"/>
    <w:rsid w:val="5DAC6E1F"/>
    <w:rsid w:val="62365355"/>
    <w:rsid w:val="6ADB385A"/>
    <w:rsid w:val="6C3F109E"/>
    <w:rsid w:val="6D6F1C1C"/>
    <w:rsid w:val="6FBE0D1F"/>
    <w:rsid w:val="70587444"/>
    <w:rsid w:val="74D70440"/>
    <w:rsid w:val="74DC0678"/>
    <w:rsid w:val="7682047B"/>
    <w:rsid w:val="79214247"/>
    <w:rsid w:val="7C591346"/>
    <w:rsid w:val="7CC0265F"/>
    <w:rsid w:val="7D017AA5"/>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7" w:default="1">
    <w:name w:val="Default Paragraph Font"/>
    <w:uiPriority w:val="1"/>
    <w:semiHidden/>
    <w:unhideWhenUsed/>
    <w:qFormat/>
  </w:style>
  <w:style w:type="table" w:styleId="6" w:default="1">
    <w:name w:val="Normal Table"/>
    <w:uiPriority w:val="99"/>
    <w:semiHidden/>
    <w:unhideWhenUsed/>
    <w:tblPr>
      <w:tblCellMar>
        <w:top w:type="dxa" w:w="0.000000"/>
        <w:bottom w:type="dxa" w:w="0.000000"/>
        <w:left w:type="dxa" w:w="108.000000"/>
        <w:right w:type="dxa" w:w="108.000000"/>
      </w:tblCellMar>
    </w:tblPr>
  </w:style>
  <w:style w:type="paragraph" w:styleId="2">
    <w:name w:val="Salutation"/>
    <w:basedOn w:val="1"/>
    <w:uiPriority w:val="0"/>
    <w:qFormat/>
    <w:rPr>
      <w:sz w:val="32"/>
      <w:szCs w:val="32"/>
      <w:rFonts w:eastAsia="方正仿宋简体"/>
    </w:rPr>
  </w:style>
  <w:style w:type="paragraph" w:styleId="3">
    <w:name w:val="footer"/>
    <w:basedOn w:val="1"/>
    <w:uiPriority w:val="0"/>
    <w:qFormat/>
    <w:pPr>
      <w:snapToGrid w:val="0"/>
      <w:jc w:val="left"/>
      <w:tabs>
        <w:tab w:val="center" w:pos="4153"/>
        <w:tab w:val="right" w:pos="8306"/>
      </w:tabs>
    </w:pPr>
    <w:rPr>
      <w:sz w:val="18"/>
    </w:rPr>
  </w:style>
  <w:style w:type="paragraph" w:styleId="4">
    <w:name w:val="header"/>
    <w:basedOn w:val="1"/>
    <w:uiPriority w:val="0"/>
    <w:qFormat/>
    <w:pPr>
      <w:snapToGrid w:val="0"/>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5">
    <w:name w:val="Normal (Web)"/>
    <w:basedOn w:val="1"/>
    <w:uiPriority w:val="0"/>
    <w:qFormat/>
    <w:pPr>
      <w:jc w:val="left"/>
      <w:spacing w:afterAutospacing="1" w:beforeAutospacing="1"/>
    </w:pPr>
    <w:rPr>
      <w:sz w:val="24"/>
      <w:kern w:val="0"/>
      <w:rFonts w:cs="Times New Roman"/>
    </w:rPr>
  </w:style>
  <w:style w:type="character" w:styleId="8">
    <w:name w:val="Strong"/>
    <w:basedOn w:val="7"/>
    <w:uiPriority w:val="0"/>
    <w:qFormat/>
    <w:rPr>
      <w:b w:val="1"/>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8</TotalTime>
  <Pages>11</Pages>
  <Words>3853</Words>
  <Characters>4013</Characters>
  <Application>WPS Office_12.8.2.18205_F1E327BC-269C-435d-A152-05C5408002CA</Application>
  <DocSecurity>0</DocSecurity>
  <Lines>30</Lines>
  <Paragraphs>8</Paragraphs>
  <ScaleCrop>false</ScaleCrop>
  <Company/>
  <LinksUpToDate>false</LinksUpToDate>
  <CharactersWithSpaces>4106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lenovo</dc:creator>
  <cp:keywords/>
  <dc:description/>
  <cp:lastModifiedBy>WPS</cp:lastModifiedBy>
  <cp:revision>2</cp:revision>
  <dcterms:created xsi:type="dcterms:W3CDTF">2025-07-03T09:37:00Z</dcterms:created>
  <dcterms:modified xsi:type="dcterms:W3CDTF">2025-07-07T06:45:27Z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77B6FB76C50C4907A20F59C756F945FE_13</vt:lpwstr>
  </property>
  <property fmtid="{D5CDD505-2E9C-101B-9397-08002B2CF9AE}" pid="4" name="KSOTemplateDocerSaveRecord">
    <vt:lpwstr>eyJoZGlkIjoiNmFlNGU0N2JiODljZmYxYjZjNmM5ZWFlN2IxNWFlNjgiLCJ1c2VySWQiOiI0MTk3NjY4NDYifQ==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6E2C">
      <w:pPr>
        <w:widowControl/>
        <w:spacing w:line="578" w:lineRule="exact"/>
        <w:jc w:val="center"/>
        <w:rPr>
          <w:rFonts w:ascii="Times New Roman" w:hAnsi="Times New Roman" w:eastAsia="方正小标宋简体" w:cs="Times New Roman"/>
          <w:color w:val="auto"/>
          <w:kern w:val="0"/>
          <w:sz w:val="44"/>
          <w:szCs w:val="44"/>
          <w:lang w:bidi="ar"/>
        </w:rPr>
      </w:pPr>
      <w:r>
        <w:rPr>
          <w:rFonts w:ascii="Times New Roman" w:hAnsi="Times New Roman" w:eastAsia="方正小标宋简体" w:cs="Times New Roman"/>
          <w:color w:val="auto"/>
          <w:kern w:val="0"/>
          <w:sz w:val="44"/>
          <w:szCs w:val="44"/>
          <w:lang w:bidi="ar"/>
        </w:rPr>
        <w:t>达州中医药职业学院</w:t>
      </w:r>
    </w:p>
    <w:p w14:paraId="3B1D94A2">
      <w:pPr>
        <w:widowControl/>
        <w:spacing w:line="578"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kern w:val="0"/>
          <w:sz w:val="44"/>
          <w:szCs w:val="44"/>
          <w:lang w:bidi="ar"/>
        </w:rPr>
        <w:t>2025年公开招聘助学助管员公告</w:t>
      </w:r>
    </w:p>
    <w:p w14:paraId="78DBCE0F">
      <w:pPr>
        <w:pStyle w:val="5"/>
        <w:widowControl/>
        <w:shd w:val="clear" w:color="auto" w:fill="FFFFFF"/>
        <w:spacing w:beforeAutospacing="0" w:afterAutospacing="0" w:line="578" w:lineRule="exact"/>
        <w:jc w:val="center"/>
        <w:rPr>
          <w:rFonts w:ascii="Times New Roman" w:hAnsi="Times New Roman"/>
          <w:color w:val="auto"/>
          <w:sz w:val="32"/>
          <w:szCs w:val="32"/>
        </w:rPr>
      </w:pPr>
    </w:p>
    <w:p w14:paraId="237D130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根据学校事业发展和工作需要，现将2025年助学助管员招聘事项公告如下：</w:t>
      </w:r>
    </w:p>
    <w:p w14:paraId="104FDDDF">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shd w:val="clear" w:color="auto" w:fill="FFFFFF"/>
        </w:rPr>
      </w:pPr>
      <w:r>
        <w:rPr>
          <w:rFonts w:ascii="Times New Roman" w:hAnsi="Times New Roman" w:eastAsia="黑体"/>
          <w:color w:val="auto"/>
          <w:sz w:val="32"/>
          <w:szCs w:val="32"/>
          <w:shd w:val="clear" w:color="auto" w:fill="FFFFFF"/>
        </w:rPr>
        <w:t>一、招聘岗位、名额及职责</w:t>
      </w:r>
    </w:p>
    <w:p w14:paraId="62FF5DD2">
      <w:pPr>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本次招聘助学助管员岗位共38个（详见附件1）。岗位工作职责主要为：</w:t>
      </w:r>
    </w:p>
    <w:p w14:paraId="79BF28C3">
      <w:pPr>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（一）教学助理</w:t>
      </w:r>
      <w:r>
        <w:rPr>
          <w:rFonts w:hint="eastAsia" w:ascii="Times New Roman" w:hAnsi="Times New Roman" w:eastAsia="楷体_GB2312" w:cs="Times New Roman"/>
          <w:color w:val="auto"/>
          <w:sz w:val="32"/>
          <w:szCs w:val="32"/>
        </w:rPr>
        <w:t>20</w:t>
      </w:r>
      <w:r>
        <w:rPr>
          <w:rFonts w:ascii="Times New Roman" w:hAnsi="Times New Roman" w:eastAsia="楷体_GB2312" w:cs="Times New Roman"/>
          <w:color w:val="auto"/>
          <w:sz w:val="32"/>
          <w:szCs w:val="32"/>
        </w:rPr>
        <w:t>个：</w:t>
      </w:r>
      <w:r>
        <w:rPr>
          <w:rFonts w:ascii="Times New Roman" w:hAnsi="Times New Roman" w:eastAsia="仿宋_GB2312" w:cs="Times New Roman"/>
          <w:color w:val="auto"/>
          <w:sz w:val="32"/>
          <w:szCs w:val="32"/>
        </w:rPr>
        <w:t>协助教师开展课程教学辅助、教学资料管理、教学活动辅助等工作，主要从事教学计划、课程准备、课堂辅助、实验辅助、学术活动组织、学生学习辅导、</w:t>
      </w:r>
      <w:r>
        <w:rPr>
          <w:rFonts w:hint="eastAsia" w:ascii="Times New Roman" w:hAnsi="Times New Roman" w:eastAsia="仿宋_GB2312" w:cs="Times New Roman"/>
          <w:color w:val="auto"/>
          <w:sz w:val="32"/>
          <w:szCs w:val="32"/>
        </w:rPr>
        <w:t>图书</w:t>
      </w:r>
      <w:r>
        <w:rPr>
          <w:rFonts w:ascii="Times New Roman" w:hAnsi="Times New Roman" w:eastAsia="仿宋_GB2312" w:cs="Times New Roman"/>
          <w:color w:val="auto"/>
          <w:sz w:val="32"/>
          <w:szCs w:val="32"/>
        </w:rPr>
        <w:t>资料管理、教学质量监控、教学评估统筹等教学支持性工作。</w:t>
      </w:r>
    </w:p>
    <w:p w14:paraId="358BBB20">
      <w:pPr>
        <w:pStyle w:val="2"/>
        <w:spacing w:line="578" w:lineRule="exact"/>
        <w:ind w:firstLine="640" w:firstLineChars="200"/>
        <w:rPr>
          <w:rFonts w:ascii="Times New Roman" w:hAnsi="Times New Roman" w:eastAsia="仿宋_GB2312" w:cs="Times New Roman"/>
          <w:color w:val="auto"/>
        </w:rPr>
      </w:pPr>
      <w:r>
        <w:rPr>
          <w:rFonts w:ascii="Times New Roman" w:hAnsi="Times New Roman" w:eastAsia="楷体_GB2312" w:cs="Times New Roman"/>
          <w:color w:val="auto"/>
        </w:rPr>
        <w:t>（二）科研助理3个：</w:t>
      </w:r>
      <w:r>
        <w:rPr>
          <w:rFonts w:ascii="Times New Roman" w:hAnsi="Times New Roman" w:eastAsia="仿宋_GB2312" w:cs="Times New Roman"/>
          <w:color w:val="auto"/>
        </w:rPr>
        <w:t>协助科研人员实施科研项目，帮助安排和组织各种科研活动；跟踪研究文献，收集研究信息，整理文献材料，负责撰写、分析和评估科研成果，完成数据的收集、统计分析、归纳汇总；帮助准备科研报告；负责实验室日常运行维护、仪器管理及试剂耗材订购等；完成项目相关的其他行政事务及沟通协调工作。</w:t>
      </w:r>
    </w:p>
    <w:p w14:paraId="4C967EE2">
      <w:pPr>
        <w:pStyle w:val="2"/>
        <w:spacing w:line="578" w:lineRule="exact"/>
        <w:ind w:firstLine="640" w:firstLineChars="200"/>
        <w:rPr>
          <w:rFonts w:ascii="Times New Roman" w:hAnsi="Times New Roman" w:eastAsia="仿宋_GB2312" w:cs="Times New Roman"/>
          <w:color w:val="auto"/>
        </w:rPr>
      </w:pPr>
      <w:r>
        <w:rPr>
          <w:rFonts w:ascii="Times New Roman" w:hAnsi="Times New Roman" w:eastAsia="楷体_GB2312" w:cs="Times New Roman"/>
          <w:color w:val="auto"/>
        </w:rPr>
        <w:t>（三）管理助理</w:t>
      </w:r>
      <w:r>
        <w:rPr>
          <w:rFonts w:hint="eastAsia" w:ascii="Times New Roman" w:hAnsi="Times New Roman" w:eastAsia="楷体_GB2312" w:cs="Times New Roman"/>
          <w:color w:val="auto"/>
        </w:rPr>
        <w:t>15</w:t>
      </w:r>
      <w:r>
        <w:rPr>
          <w:rFonts w:ascii="Times New Roman" w:hAnsi="Times New Roman" w:eastAsia="楷体_GB2312" w:cs="Times New Roman"/>
          <w:color w:val="auto"/>
        </w:rPr>
        <w:t>个：</w:t>
      </w:r>
      <w:r>
        <w:rPr>
          <w:rFonts w:ascii="Times New Roman" w:hAnsi="Times New Roman" w:eastAsia="仿宋_GB2312" w:cs="Times New Roman"/>
          <w:color w:val="auto"/>
        </w:rPr>
        <w:t>从事学校党政管理、学生事务、招生就业、后勤保障等辅助性管理工作，主要从事文件处理、数据统计、会议组织、事务协调、学生</w:t>
      </w:r>
      <w:r>
        <w:rPr>
          <w:rFonts w:hint="eastAsia" w:ascii="Times New Roman" w:hAnsi="Times New Roman" w:eastAsia="仿宋_GB2312" w:cs="Times New Roman"/>
          <w:color w:val="auto"/>
        </w:rPr>
        <w:t>管理</w:t>
      </w:r>
      <w:r>
        <w:rPr>
          <w:rFonts w:ascii="Times New Roman" w:hAnsi="Times New Roman" w:eastAsia="仿宋_GB2312" w:cs="Times New Roman"/>
          <w:color w:val="auto"/>
        </w:rPr>
        <w:t>等</w:t>
      </w:r>
      <w:r>
        <w:rPr>
          <w:rFonts w:hint="eastAsia" w:ascii="Times New Roman" w:hAnsi="Times New Roman" w:eastAsia="仿宋_GB2312" w:cs="Times New Roman"/>
          <w:color w:val="auto"/>
        </w:rPr>
        <w:t>服务保障性</w:t>
      </w:r>
      <w:r>
        <w:rPr>
          <w:rFonts w:ascii="Times New Roman" w:hAnsi="Times New Roman" w:eastAsia="仿宋_GB2312" w:cs="Times New Roman"/>
          <w:color w:val="auto"/>
        </w:rPr>
        <w:t>工作。</w:t>
      </w:r>
    </w:p>
    <w:p w14:paraId="448E9026">
      <w:pPr>
        <w:spacing w:line="578" w:lineRule="exact"/>
        <w:ind w:firstLine="640" w:firstLineChars="200"/>
        <w:rPr>
          <w:rFonts w:ascii="Times New Roman" w:hAnsi="Times New Roman" w:cs="Times New Roman"/>
          <w:color w:val="auto"/>
        </w:rPr>
      </w:pPr>
      <w:r>
        <w:rPr>
          <w:rFonts w:ascii="Times New Roman" w:hAnsi="Times New Roman" w:eastAsia="仿宋_GB2312" w:cs="Times New Roman"/>
          <w:color w:val="auto"/>
          <w:sz w:val="32"/>
          <w:szCs w:val="32"/>
        </w:rPr>
        <w:t>学校可根据工作需要对考生岗位安排进行调配。考生选择报考，视为同意服从学校工作调配。</w:t>
      </w:r>
    </w:p>
    <w:p w14:paraId="2C3CD8CC">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rPr>
      </w:pPr>
      <w:r>
        <w:rPr>
          <w:rFonts w:ascii="Times New Roman" w:hAnsi="Times New Roman" w:eastAsia="黑体"/>
          <w:color w:val="auto"/>
          <w:sz w:val="32"/>
          <w:szCs w:val="32"/>
          <w:shd w:val="clear" w:color="auto" w:fill="FFFFFF"/>
        </w:rPr>
        <w:t>二、招聘对象、范围及基本条件</w:t>
      </w:r>
    </w:p>
    <w:p w14:paraId="3555DF87">
      <w:pPr>
        <w:pStyle w:val="5"/>
        <w:widowControl/>
        <w:shd w:val="clear" w:color="auto" w:fill="FFFFFF"/>
        <w:spacing w:beforeAutospacing="0" w:afterAutospacing="0" w:line="578" w:lineRule="exact"/>
        <w:ind w:firstLine="640" w:firstLineChars="200"/>
        <w:jc w:val="both"/>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（一）招聘对象和范围</w:t>
      </w:r>
    </w:p>
    <w:p w14:paraId="3A6D1A94">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面向社会公开招聘2025届普通高校大学专科及以上的应届毕业生</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同等条件下</w:t>
      </w:r>
      <w:r>
        <w:rPr>
          <w:rFonts w:hint="eastAsia" w:ascii="Times New Roman" w:hAnsi="Times New Roman" w:eastAsia="仿宋_GB2312"/>
          <w:color w:val="auto"/>
          <w:sz w:val="32"/>
          <w:szCs w:val="32"/>
          <w:shd w:val="clear" w:color="auto" w:fill="FFFFFF"/>
        </w:rPr>
        <w:t>重点群体毕业生优先（报名时须提供支撑材料）。</w:t>
      </w:r>
      <w:r>
        <w:rPr>
          <w:rFonts w:ascii="Times New Roman" w:hAnsi="Times New Roman" w:eastAsia="仿宋_GB2312"/>
          <w:color w:val="auto"/>
          <w:sz w:val="32"/>
          <w:szCs w:val="32"/>
          <w:shd w:val="clear" w:color="auto" w:fill="FFFFFF"/>
        </w:rPr>
        <w:t>应聘者须在2025年7月31日前取得相应学历学位证书，并凭证书办理确认等手续；未在规定时间内取得并提供有关证书的，视为报考者自动放弃，责任自负。2025年8月1日之后毕业的在读生不属于此次招聘范围。</w:t>
      </w:r>
    </w:p>
    <w:p w14:paraId="06A1861F">
      <w:pPr>
        <w:pStyle w:val="5"/>
        <w:widowControl/>
        <w:shd w:val="clear" w:color="auto" w:fill="FFFFFF"/>
        <w:spacing w:beforeAutospacing="0" w:afterAutospacing="0" w:line="578" w:lineRule="exact"/>
        <w:ind w:firstLine="640" w:firstLineChars="200"/>
        <w:jc w:val="both"/>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（二）基本条件</w:t>
      </w:r>
    </w:p>
    <w:p w14:paraId="7DA30B61">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应聘者应同时具备以下条件：</w:t>
      </w:r>
    </w:p>
    <w:p w14:paraId="72F88A5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）具有中华人民共和国国籍，拥护党的路线方针政策，政治立场坚定，品德端正，遵纪守法，无违法违纪记录、学术不端等问题。</w:t>
      </w:r>
    </w:p>
    <w:p w14:paraId="43DF057D">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）热爱教育事业，具有良好的职业道德和责任心，具备较强的服务意识和团队协作精神。</w:t>
      </w:r>
    </w:p>
    <w:p w14:paraId="5DE271F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）具备岗位所需的专业知识、技能和能力，能熟练使用办公软件，具有一定的文字处理和沟通能力。</w:t>
      </w:r>
    </w:p>
    <w:p w14:paraId="5339E2BF">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4</w:t>
      </w:r>
      <w:r>
        <w:rPr>
          <w:rFonts w:ascii="Times New Roman" w:hAnsi="Times New Roman" w:eastAsia="仿宋_GB2312"/>
          <w:color w:val="auto"/>
          <w:sz w:val="32"/>
          <w:szCs w:val="32"/>
          <w:shd w:val="clear" w:color="auto" w:fill="FFFFFF"/>
        </w:rPr>
        <w:t>）身心健康，能正常履行岗位职责。</w:t>
      </w:r>
    </w:p>
    <w:p w14:paraId="6EBC9C11">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5</w:t>
      </w:r>
      <w:r>
        <w:rPr>
          <w:rFonts w:ascii="Times New Roman" w:hAnsi="Times New Roman" w:eastAsia="仿宋_GB2312"/>
          <w:color w:val="auto"/>
          <w:sz w:val="32"/>
          <w:szCs w:val="32"/>
          <w:shd w:val="clear" w:color="auto" w:fill="FFFFFF"/>
        </w:rPr>
        <w:t>）具备本公告具体招聘岗位要求的条件和资格（详见附件1）。</w:t>
      </w:r>
    </w:p>
    <w:p w14:paraId="54BC1A7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有下列情形之一者，不得报名：</w:t>
      </w:r>
    </w:p>
    <w:p w14:paraId="4F50C68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）思想政治素质不高，在维护祖国统一、反对民族分裂等大是大非问题上态度暧昧，或存在言行不一、参加宗教迷信等违反政治纪律政治规矩行为的；</w:t>
      </w:r>
    </w:p>
    <w:p w14:paraId="68DC63A8">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）有违法违纪违规行为、学术不端或道德品行等问题的，或有相关行为正在接受审查的；</w:t>
      </w:r>
    </w:p>
    <w:p w14:paraId="69E81C97">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）在校或工作期间受过学校及单位处分且未过处分</w:t>
      </w:r>
      <w:r>
        <w:rPr>
          <w:rFonts w:hint="eastAsia" w:ascii="Times New Roman" w:hAnsi="Times New Roman" w:eastAsia="仿宋_GB2312"/>
          <w:color w:val="auto"/>
          <w:sz w:val="32"/>
          <w:szCs w:val="32"/>
          <w:shd w:val="clear" w:color="auto" w:fill="FFFFFF"/>
        </w:rPr>
        <w:t>影响</w:t>
      </w:r>
      <w:r>
        <w:rPr>
          <w:rFonts w:ascii="Times New Roman" w:hAnsi="Times New Roman" w:eastAsia="仿宋_GB2312"/>
          <w:color w:val="auto"/>
          <w:sz w:val="32"/>
          <w:szCs w:val="32"/>
          <w:shd w:val="clear" w:color="auto" w:fill="FFFFFF"/>
        </w:rPr>
        <w:t>期的；</w:t>
      </w:r>
    </w:p>
    <w:p w14:paraId="089DB0AA">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4</w:t>
      </w:r>
      <w:r>
        <w:rPr>
          <w:rFonts w:ascii="Times New Roman" w:hAnsi="Times New Roman" w:eastAsia="仿宋_GB2312"/>
          <w:color w:val="auto"/>
          <w:sz w:val="32"/>
          <w:szCs w:val="32"/>
          <w:shd w:val="clear" w:color="auto" w:fill="FFFFFF"/>
        </w:rPr>
        <w:t>）曾在各级公务员招考和事业单位招聘中被认定有舞弊等违反考试录用纪律行为的；</w:t>
      </w:r>
    </w:p>
    <w:p w14:paraId="248F1B2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5</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按照《关于加快推进失信被执行人信用监督、警示和惩戒机制建设的意见》规定，由人民法院通过司法程序认定的失信被执行人</w:t>
      </w:r>
      <w:r>
        <w:rPr>
          <w:rFonts w:ascii="Times New Roman" w:hAnsi="Times New Roman" w:eastAsia="仿宋_GB2312"/>
          <w:color w:val="auto"/>
          <w:sz w:val="32"/>
          <w:szCs w:val="32"/>
          <w:shd w:val="clear" w:color="auto" w:fill="FFFFFF"/>
        </w:rPr>
        <w:t>；</w:t>
      </w:r>
    </w:p>
    <w:p w14:paraId="2110DC18">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6</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法律法规规定不能报考或不得聘用为事业单位工作人员的其他情形人员</w:t>
      </w:r>
      <w:r>
        <w:rPr>
          <w:rFonts w:ascii="Times New Roman" w:hAnsi="Times New Roman" w:eastAsia="仿宋_GB2312"/>
          <w:color w:val="auto"/>
          <w:sz w:val="32"/>
          <w:szCs w:val="32"/>
          <w:shd w:val="clear" w:color="auto" w:fill="FFFFFF"/>
        </w:rPr>
        <w:t>。</w:t>
      </w:r>
    </w:p>
    <w:p w14:paraId="1ED8380C">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三、聘期与薪酬</w:t>
      </w:r>
    </w:p>
    <w:p w14:paraId="67EAE81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楷体_GB2312"/>
          <w:color w:val="auto"/>
          <w:sz w:val="32"/>
          <w:szCs w:val="32"/>
          <w:shd w:val="clear" w:color="auto" w:fill="FFFFFF"/>
        </w:rPr>
        <w:t>（一）聘期。</w:t>
      </w:r>
      <w:r>
        <w:rPr>
          <w:rFonts w:ascii="Times New Roman" w:hAnsi="Times New Roman" w:eastAsia="仿宋_GB2312"/>
          <w:color w:val="auto"/>
          <w:sz w:val="32"/>
          <w:szCs w:val="32"/>
          <w:shd w:val="clear" w:color="auto" w:fill="FFFFFF"/>
        </w:rPr>
        <w:t>聘期</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年，</w:t>
      </w:r>
      <w:r>
        <w:rPr>
          <w:rFonts w:ascii="Times New Roman" w:hAnsi="Times New Roman" w:eastAsia="仿宋_GB2312"/>
          <w:color w:val="auto"/>
          <w:sz w:val="32"/>
          <w:szCs w:val="32"/>
        </w:rPr>
        <w:t>期满后自动终止。如有需要，双方可协商一致提前解除劳动合同或服务协议；对能力突出、表现优秀，</w:t>
      </w:r>
      <w:r>
        <w:rPr>
          <w:rFonts w:hint="eastAsia" w:ascii="Times New Roman" w:hAnsi="Times New Roman" w:eastAsia="仿宋_GB2312"/>
          <w:color w:val="auto"/>
          <w:sz w:val="32"/>
          <w:szCs w:val="32"/>
        </w:rPr>
        <w:t>且</w:t>
      </w:r>
      <w:r>
        <w:rPr>
          <w:rFonts w:ascii="Times New Roman" w:hAnsi="Times New Roman" w:eastAsia="仿宋_GB2312"/>
          <w:color w:val="auto"/>
          <w:sz w:val="32"/>
          <w:szCs w:val="32"/>
        </w:rPr>
        <w:t>符合学校员额制人员聘用规定的</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可按程序聘用。</w:t>
      </w:r>
    </w:p>
    <w:p w14:paraId="39D6C25A">
      <w:pPr>
        <w:pStyle w:val="5"/>
        <w:widowControl/>
        <w:shd w:val="clear" w:color="auto" w:fill="FFFFFF"/>
        <w:spacing w:beforeAutospacing="0" w:afterAutospacing="0" w:line="578" w:lineRule="exact"/>
        <w:ind w:firstLine="640" w:firstLineChars="200"/>
        <w:jc w:val="both"/>
        <w:rPr>
          <w:rFonts w:ascii="Times New Roman" w:hAnsi="Times New Roman" w:eastAsia="仿宋"/>
          <w:color w:val="auto"/>
          <w:sz w:val="32"/>
          <w:szCs w:val="32"/>
          <w:shd w:val="clear" w:color="auto" w:fill="FFFFFF"/>
        </w:rPr>
      </w:pPr>
      <w:r>
        <w:rPr>
          <w:rFonts w:ascii="Times New Roman" w:hAnsi="Times New Roman" w:eastAsia="楷体_GB2312"/>
          <w:color w:val="auto"/>
          <w:sz w:val="32"/>
          <w:szCs w:val="32"/>
          <w:shd w:val="clear" w:color="auto" w:fill="FFFFFF"/>
        </w:rPr>
        <w:t>（二）工资待遇。</w:t>
      </w:r>
      <w:r>
        <w:rPr>
          <w:rFonts w:ascii="Times New Roman" w:hAnsi="Times New Roman" w:eastAsia="仿宋_GB2312"/>
          <w:color w:val="auto"/>
          <w:sz w:val="32"/>
          <w:szCs w:val="32"/>
          <w:shd w:val="clear" w:color="auto" w:fill="FFFFFF"/>
        </w:rPr>
        <w:t>硕士研究生及以上</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4000元/人，大学本科</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3</w:t>
      </w:r>
      <w:r>
        <w:rPr>
          <w:rFonts w:hint="eastAsia" w:ascii="Times New Roman" w:hAnsi="Times New Roman" w:eastAsia="仿宋_GB2312"/>
          <w:color w:val="auto"/>
          <w:sz w:val="32"/>
          <w:szCs w:val="32"/>
          <w:shd w:val="clear" w:color="auto" w:fill="FFFFFF"/>
        </w:rPr>
        <w:t>5</w:t>
      </w:r>
      <w:r>
        <w:rPr>
          <w:rFonts w:ascii="Times New Roman" w:hAnsi="Times New Roman" w:eastAsia="仿宋_GB2312"/>
          <w:color w:val="auto"/>
          <w:sz w:val="32"/>
          <w:szCs w:val="32"/>
          <w:shd w:val="clear" w:color="auto" w:fill="FFFFFF"/>
        </w:rPr>
        <w:t>00元/人，大学专科</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3000元/人，按规定购买社保、住房公积金等</w:t>
      </w:r>
      <w:r>
        <w:rPr>
          <w:rFonts w:hint="eastAsia" w:ascii="Times New Roman" w:hAnsi="Times New Roman" w:eastAsia="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享受教职工用餐福利</w:t>
      </w:r>
      <w:r>
        <w:rPr>
          <w:rFonts w:ascii="Times New Roman" w:hAnsi="Times New Roman" w:eastAsia="仿宋_GB2312"/>
          <w:color w:val="auto"/>
          <w:sz w:val="32"/>
          <w:szCs w:val="32"/>
          <w:shd w:val="clear" w:color="auto" w:fill="FFFFFF"/>
        </w:rPr>
        <w:t>。工资均为税前，且包含社保</w:t>
      </w:r>
      <w:r>
        <w:rPr>
          <w:rFonts w:hint="eastAsia" w:ascii="Times New Roman" w:hAnsi="Times New Roman" w:eastAsia="仿宋_GB2312"/>
          <w:color w:val="auto"/>
          <w:sz w:val="32"/>
          <w:szCs w:val="32"/>
          <w:shd w:val="clear" w:color="auto" w:fill="FFFFFF"/>
        </w:rPr>
        <w:t>、公积金等</w:t>
      </w:r>
      <w:r>
        <w:rPr>
          <w:rFonts w:ascii="Times New Roman" w:hAnsi="Times New Roman" w:eastAsia="仿宋_GB2312"/>
          <w:color w:val="auto"/>
          <w:sz w:val="32"/>
          <w:szCs w:val="32"/>
          <w:shd w:val="clear" w:color="auto" w:fill="FFFFFF"/>
        </w:rPr>
        <w:t>个人缴纳部分</w:t>
      </w:r>
      <w:r>
        <w:rPr>
          <w:rFonts w:hint="eastAsia" w:ascii="仿宋" w:hAnsi="仿宋" w:eastAsia="仿宋" w:cs="仿宋"/>
          <w:color w:val="auto"/>
          <w:sz w:val="28"/>
          <w:szCs w:val="28"/>
          <w:shd w:val="clear" w:color="auto" w:fill="FFFFFF"/>
        </w:rPr>
        <w:t>。</w:t>
      </w:r>
    </w:p>
    <w:p w14:paraId="7EEAC42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四、招聘程序</w:t>
      </w:r>
    </w:p>
    <w:p w14:paraId="0F749EC9">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（一）报名时间</w:t>
      </w:r>
    </w:p>
    <w:p w14:paraId="07FC2D8F">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从公告发布之日起至</w:t>
      </w:r>
      <w:r>
        <w:rPr>
          <w:rFonts w:ascii="Times New Roman" w:hAnsi="Times New Roman" w:eastAsia="微软雅黑"/>
          <w:color w:val="auto"/>
          <w:sz w:val="32"/>
          <w:szCs w:val="32"/>
          <w:shd w:val="clear" w:color="auto" w:fill="FFFFFF"/>
        </w:rPr>
        <w:t>2025</w:t>
      </w:r>
      <w:r>
        <w:rPr>
          <w:rFonts w:ascii="Times New Roman" w:hAnsi="Times New Roman" w:eastAsia="仿宋_GB2312"/>
          <w:color w:val="auto"/>
          <w:sz w:val="32"/>
          <w:szCs w:val="32"/>
          <w:shd w:val="clear" w:color="auto" w:fill="FFFFFF"/>
        </w:rPr>
        <w:t>年</w:t>
      </w:r>
      <w:r>
        <w:rPr>
          <w:rFonts w:ascii="Times New Roman" w:hAnsi="Times New Roman" w:eastAsia="微软雅黑"/>
          <w:color w:val="auto"/>
          <w:sz w:val="32"/>
          <w:szCs w:val="32"/>
          <w:shd w:val="clear" w:color="auto" w:fill="FFFFFF"/>
        </w:rPr>
        <w:t>7</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rPr>
        <w:t>14</w:t>
      </w:r>
      <w:r>
        <w:rPr>
          <w:rFonts w:ascii="Times New Roman" w:hAnsi="Times New Roman" w:eastAsia="仿宋_GB2312"/>
          <w:color w:val="auto"/>
          <w:sz w:val="32"/>
          <w:szCs w:val="32"/>
          <w:shd w:val="clear" w:color="auto" w:fill="FFFFFF"/>
        </w:rPr>
        <w:t>日</w:t>
      </w:r>
      <w:r>
        <w:rPr>
          <w:rFonts w:ascii="Times New Roman" w:hAnsi="Times New Roman" w:eastAsia="微软雅黑"/>
          <w:color w:val="auto"/>
          <w:sz w:val="32"/>
          <w:szCs w:val="32"/>
          <w:shd w:val="clear" w:color="auto" w:fill="FFFFFF"/>
        </w:rPr>
        <w:t>17</w:t>
      </w:r>
      <w:r>
        <w:rPr>
          <w:rFonts w:hint="eastAsia"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00</w:t>
      </w:r>
      <w:r>
        <w:rPr>
          <w:rFonts w:ascii="Times New Roman" w:hAnsi="Times New Roman" w:eastAsia="仿宋_GB2312"/>
          <w:color w:val="auto"/>
          <w:sz w:val="32"/>
          <w:szCs w:val="32"/>
          <w:shd w:val="clear" w:color="auto" w:fill="FFFFFF"/>
        </w:rPr>
        <w:t>止，逾期不予补报。</w:t>
      </w:r>
    </w:p>
    <w:p w14:paraId="706C84B0">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hint="eastAsia" w:ascii="Times New Roman" w:hAnsi="Times New Roman" w:eastAsia="楷体"/>
          <w:b w:val="0"/>
          <w:color w:val="auto"/>
          <w:sz w:val="32"/>
          <w:szCs w:val="32"/>
          <w:shd w:val="clear" w:color="auto" w:fill="FFFFFF"/>
        </w:rPr>
        <w:t>（二）网上报名及资格初审</w:t>
      </w:r>
    </w:p>
    <w:p w14:paraId="0E2B478E">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Style w:val="8"/>
          <w:rFonts w:hint="eastAsia" w:ascii="Times New Roman" w:hAnsi="Times New Roman" w:eastAsia="黑体"/>
          <w:b w:val="0"/>
          <w:color w:val="auto"/>
          <w:sz w:val="32"/>
          <w:szCs w:val="32"/>
          <w:shd w:val="clear" w:color="auto" w:fill="FFFFFF"/>
        </w:rPr>
        <w:t>1.报名方式。</w:t>
      </w:r>
      <w:r>
        <w:rPr>
          <w:rStyle w:val="8"/>
          <w:rFonts w:ascii="Times New Roman" w:hAnsi="Times New Roman" w:eastAsia="黑体"/>
          <w:b w:val="0"/>
          <w:color w:val="auto"/>
          <w:sz w:val="32"/>
          <w:szCs w:val="32"/>
          <w:shd w:val="clear" w:color="auto" w:fill="FFFFFF"/>
        </w:rPr>
        <w:t>采用电子邮件报名</w:t>
      </w:r>
      <w:r>
        <w:rPr>
          <w:rFonts w:ascii="Times New Roman" w:hAnsi="Times New Roman" w:eastAsia="仿宋_GB2312"/>
          <w:color w:val="auto"/>
          <w:sz w:val="32"/>
          <w:szCs w:val="32"/>
          <w:shd w:val="clear" w:color="auto" w:fill="FFFFFF"/>
        </w:rPr>
        <w:t>，不接受现场报名</w:t>
      </w:r>
      <w:r>
        <w:rPr>
          <w:rFonts w:hint="eastAsia" w:ascii="Times New Roman" w:hAnsi="Times New Roman" w:eastAsia="仿宋_GB2312"/>
          <w:color w:val="auto"/>
          <w:sz w:val="32"/>
          <w:szCs w:val="32"/>
          <w:shd w:val="clear" w:color="auto" w:fill="FFFFFF"/>
        </w:rPr>
        <w:t>，不收取任何报名费用</w:t>
      </w:r>
      <w:r>
        <w:rPr>
          <w:rFonts w:ascii="Times New Roman" w:hAnsi="Times New Roman" w:eastAsia="仿宋_GB2312"/>
          <w:color w:val="auto"/>
          <w:sz w:val="32"/>
          <w:szCs w:val="32"/>
          <w:shd w:val="clear" w:color="auto" w:fill="FFFFFF"/>
        </w:rPr>
        <w:t>。每位应聘者限报一个岗位，并在规定报名时间内将报名材料制作成压缩包发送至电子邮箱</w:t>
      </w:r>
      <w:r>
        <w:rPr>
          <w:rFonts w:hint="eastAsia" w:ascii="Times New Roman" w:hAnsi="Times New Roman" w:eastAsia="仿宋_GB2312"/>
          <w:color w:val="auto"/>
          <w:sz w:val="32"/>
          <w:szCs w:val="32"/>
          <w:shd w:val="clear" w:color="auto" w:fill="FFFFFF"/>
        </w:rPr>
        <w:t>（422029002@qq.com）</w:t>
      </w:r>
      <w:r>
        <w:rPr>
          <w:rFonts w:ascii="Times New Roman" w:hAnsi="Times New Roman" w:eastAsia="仿宋_GB2312"/>
          <w:color w:val="auto"/>
          <w:sz w:val="32"/>
          <w:szCs w:val="32"/>
          <w:shd w:val="clear" w:color="auto" w:fill="FFFFFF"/>
        </w:rPr>
        <w:t>，压缩包名称及邮件标题均为</w:t>
      </w:r>
      <w:r>
        <w:rPr>
          <w:rFonts w:ascii="Times New Roman" w:hAnsi="Times New Roman" w:eastAsia="微软雅黑"/>
          <w:color w:val="auto"/>
          <w:sz w:val="32"/>
          <w:szCs w:val="32"/>
          <w:shd w:val="clear" w:color="auto" w:fill="FFFFFF"/>
        </w:rPr>
        <w:t>“</w:t>
      </w:r>
      <w:r>
        <w:rPr>
          <w:rFonts w:ascii="Times New Roman" w:hAnsi="Times New Roman" w:eastAsia="仿宋_GB2312"/>
          <w:color w:val="auto"/>
          <w:sz w:val="32"/>
          <w:szCs w:val="32"/>
          <w:shd w:val="clear" w:color="auto" w:fill="FFFFFF"/>
        </w:rPr>
        <w:t>XX助理-姓名-岗位编码</w:t>
      </w:r>
      <w:r>
        <w:rPr>
          <w:rFonts w:ascii="Times New Roman" w:hAnsi="Times New Roman" w:eastAsia="微软雅黑"/>
          <w:color w:val="auto"/>
          <w:sz w:val="32"/>
          <w:szCs w:val="32"/>
          <w:shd w:val="clear" w:color="auto" w:fill="FFFFFF"/>
        </w:rPr>
        <w:t>”</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网上报名初审结果，通过应聘者报名</w:t>
      </w:r>
      <w:r>
        <w:rPr>
          <w:rFonts w:ascii="Times New Roman" w:hAnsi="Times New Roman" w:eastAsia="仿宋_GB2312"/>
          <w:color w:val="auto"/>
          <w:sz w:val="32"/>
          <w:szCs w:val="32"/>
        </w:rPr>
        <w:t>邮箱</w:t>
      </w:r>
      <w:r>
        <w:rPr>
          <w:rFonts w:hint="eastAsia" w:ascii="Times New Roman" w:hAnsi="Times New Roman" w:eastAsia="仿宋_GB2312"/>
          <w:color w:val="auto"/>
          <w:sz w:val="32"/>
          <w:szCs w:val="32"/>
        </w:rPr>
        <w:t>反馈</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初审未通过的，可在报名截止时间前改报其他岗位。</w:t>
      </w:r>
    </w:p>
    <w:p w14:paraId="2D64D08E">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Style w:val="8"/>
          <w:rFonts w:hint="eastAsia" w:ascii="Times New Roman" w:hAnsi="Times New Roman" w:eastAsia="黑体" w:cs="Times New Roman"/>
          <w:b w:val="0"/>
          <w:color w:val="auto"/>
          <w:kern w:val="0"/>
          <w:sz w:val="32"/>
          <w:szCs w:val="32"/>
          <w:shd w:val="clear" w:color="auto" w:fill="FFFFFF"/>
          <w:lang w:bidi="ar"/>
        </w:rPr>
        <w:t>2.</w:t>
      </w:r>
      <w:r>
        <w:rPr>
          <w:rStyle w:val="8"/>
          <w:rFonts w:ascii="Times New Roman" w:hAnsi="Times New Roman" w:eastAsia="黑体" w:cs="Times New Roman"/>
          <w:b w:val="0"/>
          <w:color w:val="auto"/>
          <w:kern w:val="0"/>
          <w:sz w:val="32"/>
          <w:szCs w:val="32"/>
          <w:shd w:val="clear" w:color="auto" w:fill="FFFFFF"/>
          <w:lang w:bidi="ar"/>
        </w:rPr>
        <w:t>报名材料</w:t>
      </w:r>
      <w:r>
        <w:rPr>
          <w:rStyle w:val="8"/>
          <w:rFonts w:hint="eastAsia" w:ascii="Times New Roman" w:hAnsi="Times New Roman" w:eastAsia="黑体" w:cs="Times New Roman"/>
          <w:b w:val="0"/>
          <w:color w:val="auto"/>
          <w:kern w:val="0"/>
          <w:sz w:val="32"/>
          <w:szCs w:val="32"/>
          <w:shd w:val="clear" w:color="auto" w:fill="FFFFFF"/>
          <w:lang w:bidi="ar"/>
        </w:rPr>
        <w:t>。</w:t>
      </w:r>
      <w:r>
        <w:rPr>
          <w:rFonts w:ascii="仿宋_GB2312" w:hAnsi="仿宋_GB2312" w:eastAsia="仿宋_GB2312" w:cs="仿宋_GB2312"/>
          <w:color w:val="auto"/>
          <w:sz w:val="32"/>
          <w:szCs w:val="32"/>
        </w:rPr>
        <w:t>应聘者</w:t>
      </w:r>
      <w:r>
        <w:rPr>
          <w:rFonts w:hint="eastAsia" w:ascii="仿宋_GB2312" w:hAnsi="仿宋_GB2312" w:eastAsia="仿宋_GB2312" w:cs="仿宋_GB2312"/>
          <w:color w:val="auto"/>
          <w:sz w:val="32"/>
          <w:szCs w:val="32"/>
        </w:rPr>
        <w:t>网上报名须提供以下材料：</w:t>
      </w:r>
    </w:p>
    <w:p w14:paraId="0FA19362">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达州中医药职业</w:t>
      </w:r>
      <w:r>
        <w:rPr>
          <w:rFonts w:hint="eastAsia" w:ascii="仿宋_GB2312" w:hAnsi="仿宋_GB2312" w:eastAsia="仿宋_GB2312" w:cs="仿宋_GB2312"/>
          <w:color w:val="auto"/>
          <w:sz w:val="32"/>
          <w:szCs w:val="32"/>
          <w:lang w:val="en-US" w:eastAsia="zh-CN"/>
        </w:rPr>
        <w:t>学院</w:t>
      </w:r>
      <w:r>
        <w:rPr>
          <w:rFonts w:ascii="仿宋_GB2312" w:hAnsi="仿宋_GB2312" w:eastAsia="仿宋_GB2312" w:cs="仿宋_GB2312"/>
          <w:color w:val="auto"/>
          <w:sz w:val="32"/>
          <w:szCs w:val="32"/>
        </w:rPr>
        <w:t>2025年公开招聘助学助管员岗位报名表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（附件2）；</w:t>
      </w:r>
    </w:p>
    <w:p w14:paraId="449FC821">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有效居民身份证扫描件（正反面）；</w:t>
      </w:r>
    </w:p>
    <w:p w14:paraId="40CD764D">
      <w:pPr>
        <w:pStyle w:val="5"/>
        <w:widowControl/>
        <w:shd w:val="clear" w:color="auto" w:fill="FFFFFF"/>
        <w:spacing w:beforeAutospacing="0" w:afterAutospacing="0" w:line="578"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毕业证书及学位证书扫描件、学信网下载</w:t>
      </w:r>
      <w:bookmarkStart w:id="0" w:name="OLE_LINK1"/>
      <w:r>
        <w:rPr>
          <w:rFonts w:ascii="仿宋_GB2312" w:hAnsi="仿宋_GB2312" w:eastAsia="仿宋_GB2312" w:cs="仿宋_GB2312"/>
          <w:color w:val="auto"/>
          <w:sz w:val="32"/>
          <w:szCs w:val="32"/>
        </w:rPr>
        <w:t>《教育部学历证书电子注册备案表》、《中国高等教育学位在线验证报告》</w:t>
      </w:r>
      <w:bookmarkEnd w:id="0"/>
      <w:r>
        <w:rPr>
          <w:rFonts w:hint="eastAsia" w:ascii="仿宋_GB2312" w:hAnsi="仿宋_GB2312" w:eastAsia="仿宋_GB2312" w:cs="仿宋_GB2312"/>
          <w:color w:val="auto"/>
          <w:sz w:val="32"/>
          <w:szCs w:val="32"/>
          <w:lang w:eastAsia="zh-CN"/>
        </w:rPr>
        <w:t>；</w:t>
      </w:r>
    </w:p>
    <w:p w14:paraId="2540396C">
      <w:pPr>
        <w:pStyle w:val="5"/>
        <w:widowControl/>
        <w:shd w:val="clear" w:color="auto" w:fill="FFFFFF"/>
        <w:spacing w:beforeAutospacing="0" w:afterAutospacing="0" w:line="578"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（4）大学本科及专科生需提供在校期间任职聘书或证明、获奖证书或文件等。</w:t>
      </w:r>
    </w:p>
    <w:p w14:paraId="2BE7A8B8">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提交报名材料不齐或不按规定提交报名材料</w:t>
      </w:r>
      <w:r>
        <w:rPr>
          <w:rFonts w:hint="eastAsia" w:ascii="仿宋_GB2312" w:hAnsi="仿宋_GB2312" w:eastAsia="仿宋_GB2312" w:cs="仿宋_GB2312"/>
          <w:color w:val="auto"/>
          <w:sz w:val="32"/>
          <w:szCs w:val="32"/>
        </w:rPr>
        <w:t>，以及</w:t>
      </w:r>
      <w:r>
        <w:rPr>
          <w:rFonts w:ascii="仿宋_GB2312" w:hAnsi="仿宋_GB2312" w:eastAsia="仿宋_GB2312" w:cs="仿宋_GB2312"/>
          <w:color w:val="auto"/>
          <w:sz w:val="32"/>
          <w:szCs w:val="32"/>
        </w:rPr>
        <w:t>不在规定的报名时间内提交报名材料者，视为无效报名，学校不予受理。</w:t>
      </w:r>
    </w:p>
    <w:p w14:paraId="7140756E">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在招聘过程的任何环节中发现应聘者不符合报考条件、弄虚作假或违反回避制度的，报名或聘用资格一律无效，责任自负。</w:t>
      </w:r>
    </w:p>
    <w:p w14:paraId="50E5EDF4">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ascii="Times New Roman" w:hAnsi="Times New Roman" w:eastAsia="楷体"/>
          <w:b w:val="0"/>
          <w:color w:val="auto"/>
          <w:sz w:val="32"/>
          <w:szCs w:val="32"/>
          <w:shd w:val="clear" w:color="auto" w:fill="FFFFFF"/>
        </w:rPr>
        <w:t>（三）资格</w:t>
      </w:r>
      <w:r>
        <w:rPr>
          <w:rStyle w:val="8"/>
          <w:rFonts w:hint="eastAsia" w:ascii="Times New Roman" w:hAnsi="Times New Roman" w:eastAsia="楷体"/>
          <w:b w:val="0"/>
          <w:color w:val="auto"/>
          <w:sz w:val="32"/>
          <w:szCs w:val="32"/>
          <w:shd w:val="clear" w:color="auto" w:fill="FFFFFF"/>
        </w:rPr>
        <w:t>复审</w:t>
      </w:r>
    </w:p>
    <w:p w14:paraId="1FE6802F">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完成上述网上报名后，即可自行前往参加现场资格审查，不再单独进行电话或短信通知。</w:t>
      </w:r>
    </w:p>
    <w:p w14:paraId="68D05D0B">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时间：7月</w:t>
      </w:r>
      <w:r>
        <w:rPr>
          <w:rFonts w:hint="eastAsia" w:ascii="仿宋_GB2312" w:hAnsi="仿宋_GB2312" w:eastAsia="仿宋_GB2312" w:cs="仿宋_GB2312"/>
          <w:color w:val="auto"/>
          <w:sz w:val="32"/>
          <w:szCs w:val="32"/>
        </w:rPr>
        <w:t>19</w:t>
      </w:r>
      <w:r>
        <w:rPr>
          <w:rFonts w:ascii="仿宋_GB2312" w:hAnsi="仿宋_GB2312" w:eastAsia="仿宋_GB2312" w:cs="仿宋_GB2312"/>
          <w:color w:val="auto"/>
          <w:sz w:val="32"/>
          <w:szCs w:val="32"/>
        </w:rPr>
        <w:t xml:space="preserve">日9:00-15:00 </w:t>
      </w:r>
    </w:p>
    <w:p w14:paraId="1C8E6443">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地点：达州中医药职业学院</w:t>
      </w:r>
      <w:r>
        <w:rPr>
          <w:rFonts w:hint="eastAsia" w:ascii="仿宋_GB2312" w:hAnsi="仿宋_GB2312" w:eastAsia="仿宋_GB2312" w:cs="仿宋_GB2312"/>
          <w:color w:val="auto"/>
          <w:sz w:val="32"/>
          <w:szCs w:val="32"/>
        </w:rPr>
        <w:t>精诚楼2楼会议室</w:t>
      </w:r>
    </w:p>
    <w:p w14:paraId="1DA91C15">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3.流程：报考者根据岗位要求提供《</w:t>
      </w:r>
      <w:r>
        <w:rPr>
          <w:rFonts w:hint="eastAsia" w:ascii="仿宋_GB2312" w:hAnsi="仿宋_GB2312" w:eastAsia="仿宋_GB2312" w:cs="仿宋_GB2312"/>
          <w:color w:val="auto"/>
          <w:sz w:val="32"/>
          <w:szCs w:val="32"/>
          <w:shd w:val="clear" w:color="auto" w:fill="FFFFFF"/>
        </w:rPr>
        <w:t>达州中医药职业</w:t>
      </w:r>
      <w:r>
        <w:rPr>
          <w:rFonts w:hint="eastAsia" w:ascii="仿宋_GB2312" w:hAnsi="仿宋_GB2312" w:eastAsia="仿宋_GB2312" w:cs="仿宋_GB2312"/>
          <w:color w:val="auto"/>
          <w:sz w:val="32"/>
          <w:szCs w:val="32"/>
          <w:shd w:val="clear" w:color="auto" w:fill="FFFFFF"/>
          <w:lang w:val="en-US" w:eastAsia="zh-CN"/>
        </w:rPr>
        <w:t>学院</w:t>
      </w:r>
      <w:r>
        <w:rPr>
          <w:rFonts w:hint="eastAsia" w:ascii="仿宋_GB2312" w:hAnsi="仿宋_GB2312" w:eastAsia="仿宋_GB2312" w:cs="仿宋_GB2312"/>
          <w:color w:val="auto"/>
          <w:sz w:val="32"/>
          <w:szCs w:val="32"/>
          <w:shd w:val="clear" w:color="auto" w:fill="FFFFFF"/>
        </w:rPr>
        <w:t>2025年公开招聘助学助管员岗位报名表</w:t>
      </w:r>
      <w:r>
        <w:rPr>
          <w:rFonts w:hint="eastAsia" w:ascii="仿宋_GB2312" w:hAnsi="仿宋_GB2312" w:eastAsia="仿宋_GB2312" w:cs="仿宋_GB2312"/>
          <w:color w:val="auto"/>
          <w:sz w:val="32"/>
          <w:szCs w:val="32"/>
        </w:rPr>
        <w:t>》、身份证、学历学位证书、《教育部学历证书电子注册备案表》、《中国高等教育学位在线验证报告》、任职或获奖等证明材料原件及复印件（1份），资格复审合格者，现场发放面试通知书。</w:t>
      </w:r>
    </w:p>
    <w:p w14:paraId="7BA71EE0">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贯穿聘用活动全过程，在任何阶段发现报考者提供虚假信息或有不符合岗位要求情形的，均取消其聘用资格。</w:t>
      </w:r>
    </w:p>
    <w:p w14:paraId="555881FE">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四</w:t>
      </w:r>
      <w:r>
        <w:rPr>
          <w:rStyle w:val="8"/>
          <w:rFonts w:ascii="Times New Roman" w:hAnsi="Times New Roman" w:eastAsia="楷体"/>
          <w:b w:val="0"/>
          <w:color w:val="auto"/>
          <w:sz w:val="32"/>
          <w:szCs w:val="32"/>
          <w:shd w:val="clear" w:color="auto" w:fill="FFFFFF"/>
        </w:rPr>
        <w:t>）面试考核</w:t>
      </w:r>
    </w:p>
    <w:p w14:paraId="3F7FC89D">
      <w:pPr>
        <w:pStyle w:val="5"/>
        <w:widowControl/>
        <w:spacing w:beforeAutospacing="0" w:afterAutospacing="0"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1.面试考核方式为结构化面试，满分为100分，成绩低于</w:t>
      </w: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0分</w:t>
      </w:r>
      <w:r>
        <w:rPr>
          <w:rFonts w:hint="eastAsia" w:ascii="Times New Roman" w:hAnsi="Times New Roman" w:eastAsia="仿宋_GB2312"/>
          <w:color w:val="auto"/>
          <w:sz w:val="32"/>
          <w:szCs w:val="32"/>
        </w:rPr>
        <w:t>者不得进入下一个环节</w:t>
      </w:r>
      <w:r>
        <w:rPr>
          <w:rFonts w:ascii="Times New Roman" w:hAnsi="Times New Roman" w:eastAsia="仿宋_GB2312"/>
          <w:color w:val="auto"/>
          <w:sz w:val="32"/>
          <w:szCs w:val="32"/>
        </w:rPr>
        <w:t>。</w:t>
      </w:r>
    </w:p>
    <w:p w14:paraId="243FF29F">
      <w:pPr>
        <w:pStyle w:val="5"/>
        <w:widowControl/>
        <w:spacing w:beforeAutospacing="0" w:afterAutospacing="0"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2.面试当日，面试人员凭本人有效身份证原件、面试通知书按面试通知规定的时间、地点准时到面试考场候考。未按规定时间到考场候考的视为自动放弃面试资格。</w:t>
      </w:r>
    </w:p>
    <w:p w14:paraId="444B9175">
      <w:pPr>
        <w:pStyle w:val="5"/>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面试成绩在面试结束后的</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个工作日内在达州中医药职业学院官网公布，请应聘者注意查阅。</w:t>
      </w:r>
    </w:p>
    <w:p w14:paraId="22180B39">
      <w:pPr>
        <w:pStyle w:val="5"/>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五</w:t>
      </w:r>
      <w:r>
        <w:rPr>
          <w:rStyle w:val="8"/>
          <w:rFonts w:ascii="Times New Roman" w:hAnsi="Times New Roman" w:eastAsia="楷体"/>
          <w:b w:val="0"/>
          <w:color w:val="auto"/>
          <w:sz w:val="32"/>
          <w:szCs w:val="32"/>
          <w:shd w:val="clear" w:color="auto" w:fill="FFFFFF"/>
        </w:rPr>
        <w:t>）体检</w:t>
      </w:r>
    </w:p>
    <w:p w14:paraId="0F735BC2">
      <w:pPr>
        <w:pStyle w:val="5"/>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学校根据招聘岗位人数和应聘者面试总成绩从高分到低分等额确定体检名单。体检时间、地点及人员名单另行通知。体检项目和体检标准参照教师资格认定相关要求执行。</w:t>
      </w:r>
    </w:p>
    <w:p w14:paraId="5793D0FB">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未按规定时间到指定地点参加体检，以及未在规定的期限内完成规定项目体检的考生，视为自动放弃应聘资格。</w:t>
      </w:r>
    </w:p>
    <w:p w14:paraId="5CC50D2A">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初次体检不合格的，本人可在接到体检结果通知三日内申请复检一次。申请复检人员的体检结果以复检结果为准。某岗位因体检人员自动弃权或体检不合格而出现的空额，按照参加面试报考者的面试成绩，从高分到低分依次等额递补体检人员。</w:t>
      </w:r>
    </w:p>
    <w:p w14:paraId="0E96F840">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体检所产生的一切费用由应聘者承担。</w:t>
      </w:r>
    </w:p>
    <w:p w14:paraId="50BE699E">
      <w:pPr>
        <w:pStyle w:val="5"/>
        <w:widowControl/>
        <w:shd w:val="clear" w:color="auto" w:fill="FFFFFF"/>
        <w:spacing w:beforeAutospacing="0" w:afterAutospacing="0" w:line="578" w:lineRule="exact"/>
        <w:ind w:left="420" w:leftChars="200"/>
        <w:jc w:val="both"/>
        <w:rPr>
          <w:rStyle w:val="8"/>
          <w:rFonts w:ascii="Times New Roman" w:hAnsi="Times New Roman" w:eastAsia="楷体"/>
          <w:b w:val="0"/>
          <w:color w:val="auto"/>
          <w:sz w:val="32"/>
          <w:szCs w:val="32"/>
          <w:shd w:val="clear" w:color="auto" w:fill="FFFFFF"/>
        </w:rPr>
      </w:pPr>
      <w:r>
        <w:rPr>
          <w:rStyle w:val="8"/>
          <w:rFonts w:hint="eastAsia" w:ascii="Times New Roman" w:hAnsi="Times New Roman" w:eastAsia="楷体"/>
          <w:b w:val="0"/>
          <w:color w:val="auto"/>
          <w:sz w:val="32"/>
          <w:szCs w:val="32"/>
          <w:shd w:val="clear" w:color="auto" w:fill="FFFFFF"/>
        </w:rPr>
        <w:t>（六）</w:t>
      </w:r>
      <w:r>
        <w:rPr>
          <w:rStyle w:val="8"/>
          <w:rFonts w:ascii="Times New Roman" w:hAnsi="Times New Roman" w:eastAsia="楷体"/>
          <w:b w:val="0"/>
          <w:color w:val="auto"/>
          <w:sz w:val="32"/>
          <w:szCs w:val="32"/>
          <w:shd w:val="clear" w:color="auto" w:fill="FFFFFF"/>
        </w:rPr>
        <w:t>政审</w:t>
      </w:r>
    </w:p>
    <w:p w14:paraId="33E6BF5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体检合格的应聘者，须按学校要求提供政审材料，并由学校按规定对其进行准入查询。若政审或准入查询不合格，或个人放弃的，取消其应聘资格，按本公告体检规则进行递补。</w:t>
      </w:r>
    </w:p>
    <w:p w14:paraId="364770DB">
      <w:pPr>
        <w:pStyle w:val="5"/>
        <w:widowControl/>
        <w:spacing w:beforeAutospacing="0" w:afterAutospacing="0" w:line="578" w:lineRule="exact"/>
        <w:ind w:firstLine="640" w:firstLineChars="200"/>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w:t>
      </w:r>
      <w:r>
        <w:rPr>
          <w:rFonts w:hint="eastAsia" w:ascii="Times New Roman" w:hAnsi="Times New Roman" w:eastAsia="楷体_GB2312"/>
          <w:color w:val="auto"/>
          <w:sz w:val="32"/>
          <w:szCs w:val="32"/>
          <w:shd w:val="clear" w:color="auto" w:fill="FFFFFF"/>
        </w:rPr>
        <w:t>七</w:t>
      </w:r>
      <w:r>
        <w:rPr>
          <w:rFonts w:ascii="Times New Roman" w:hAnsi="Times New Roman" w:eastAsia="楷体_GB2312"/>
          <w:color w:val="auto"/>
          <w:sz w:val="32"/>
          <w:szCs w:val="32"/>
          <w:shd w:val="clear" w:color="auto" w:fill="FFFFFF"/>
        </w:rPr>
        <w:t>）递补工作</w:t>
      </w:r>
    </w:p>
    <w:p w14:paraId="6DC14BE3">
      <w:pPr>
        <w:pStyle w:val="5"/>
        <w:widowControl/>
        <w:spacing w:beforeAutospacing="0" w:afterAutospacing="0" w:line="578"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若在体检、政审环节出现不合格或其他情况缺额的，经学校研究同意后，按考核成绩从高到低依次等额递补。</w:t>
      </w:r>
      <w:r>
        <w:rPr>
          <w:rFonts w:hint="eastAsia" w:ascii="Times New Roman" w:hAnsi="Times New Roman" w:eastAsia="仿宋_GB2312"/>
          <w:color w:val="auto"/>
          <w:sz w:val="32"/>
          <w:szCs w:val="32"/>
          <w:shd w:val="clear" w:color="auto" w:fill="FFFFFF"/>
        </w:rPr>
        <w:t>各招用岗位最多</w:t>
      </w:r>
      <w:r>
        <w:rPr>
          <w:rFonts w:ascii="Times New Roman" w:hAnsi="Times New Roman" w:eastAsia="仿宋_GB2312"/>
          <w:color w:val="auto"/>
          <w:sz w:val="32"/>
          <w:szCs w:val="32"/>
          <w:shd w:val="clear" w:color="auto" w:fill="FFFFFF"/>
        </w:rPr>
        <w:t>递补一次。</w:t>
      </w:r>
    </w:p>
    <w:p w14:paraId="2B89248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八</w:t>
      </w:r>
      <w:r>
        <w:rPr>
          <w:rStyle w:val="8"/>
          <w:rFonts w:ascii="Times New Roman" w:hAnsi="Times New Roman" w:eastAsia="楷体"/>
          <w:b w:val="0"/>
          <w:color w:val="auto"/>
          <w:sz w:val="32"/>
          <w:szCs w:val="32"/>
          <w:shd w:val="clear" w:color="auto" w:fill="FFFFFF"/>
        </w:rPr>
        <w:t>）公示</w:t>
      </w:r>
    </w:p>
    <w:p w14:paraId="4749FEA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政审合格者确定为拟聘用人员，在学校官网公示3</w:t>
      </w:r>
      <w:r>
        <w:rPr>
          <w:rFonts w:hint="eastAsia" w:ascii="Times New Roman" w:hAnsi="Times New Roman" w:eastAsia="仿宋_GB2312"/>
          <w:color w:val="auto"/>
          <w:sz w:val="32"/>
          <w:szCs w:val="32"/>
          <w:shd w:val="clear" w:color="auto" w:fill="FFFFFF"/>
        </w:rPr>
        <w:t>个工作</w:t>
      </w:r>
      <w:r>
        <w:rPr>
          <w:rFonts w:ascii="Times New Roman" w:hAnsi="Times New Roman" w:eastAsia="仿宋_GB2312"/>
          <w:color w:val="auto"/>
          <w:sz w:val="32"/>
          <w:szCs w:val="32"/>
          <w:shd w:val="clear" w:color="auto" w:fill="FFFFFF"/>
        </w:rPr>
        <w:t>日。在公示期间反映有问题并查证属实、不符合应聘资格条件的，取消该拟聘用人员的资格。取消资格或公示后因本人原因自愿放弃出现的空额不再递补。</w:t>
      </w:r>
    </w:p>
    <w:p w14:paraId="7CBBBA7D">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九</w:t>
      </w:r>
      <w:r>
        <w:rPr>
          <w:rStyle w:val="8"/>
          <w:rFonts w:ascii="Times New Roman" w:hAnsi="Times New Roman" w:eastAsia="楷体"/>
          <w:b w:val="0"/>
          <w:color w:val="auto"/>
          <w:sz w:val="32"/>
          <w:szCs w:val="32"/>
          <w:shd w:val="clear" w:color="auto" w:fill="FFFFFF"/>
        </w:rPr>
        <w:t>）办理聘用手续</w:t>
      </w:r>
    </w:p>
    <w:p w14:paraId="48EE3B7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经公示无异议的拟聘用人员在学校规定的时间内办理相应手续。被聘用人员须在规定的时间内按要求办理入职报到手续。未在规定时限内报到者视为自动放弃，取消其聘用资格。</w:t>
      </w:r>
    </w:p>
    <w:p w14:paraId="766CB11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五、特别提示</w:t>
      </w:r>
    </w:p>
    <w:p w14:paraId="42D22C79">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（一）应聘者</w:t>
      </w:r>
      <w:r>
        <w:rPr>
          <w:rFonts w:hint="eastAsia" w:ascii="仿宋_GB2312" w:hAnsi="仿宋_GB2312" w:eastAsia="仿宋_GB2312" w:cs="仿宋_GB2312"/>
          <w:color w:val="auto"/>
          <w:sz w:val="32"/>
          <w:szCs w:val="32"/>
        </w:rPr>
        <w:t>的人事档案原则上存放于本人户口所在地的人事档案管理机构，由本人办理个人存档手续。</w:t>
      </w:r>
    </w:p>
    <w:p w14:paraId="1401007E">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二）本次招聘过程中如有调整、补充等事项，在达州中医药职业学院官网上进行公告，请应聘人员及时查看网站及个人电子邮箱信息。因应聘者不主动、不及时、不按要求登录网站或个人电子邮箱查阅相关信息，导致本人未能按要求参加面试、体检和聘用的，责任自负。</w:t>
      </w:r>
    </w:p>
    <w:p w14:paraId="057C8FC9">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三</w:t>
      </w:r>
      <w:r>
        <w:rPr>
          <w:rFonts w:ascii="Times New Roman" w:hAnsi="Times New Roman" w:eastAsia="仿宋_GB2312"/>
          <w:color w:val="auto"/>
          <w:sz w:val="32"/>
          <w:szCs w:val="32"/>
          <w:shd w:val="clear" w:color="auto" w:fill="FFFFFF"/>
        </w:rPr>
        <w:t>）请应聘者确保联系方式正确、畅通。否则因无法与应聘者取得联系所造成的后果，责任自负。</w:t>
      </w:r>
    </w:p>
    <w:p w14:paraId="16A4B35E">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rPr>
      </w:pPr>
      <w:r>
        <w:rPr>
          <w:rFonts w:ascii="Times New Roman" w:hAnsi="Times New Roman" w:eastAsia="黑体"/>
          <w:color w:val="auto"/>
          <w:sz w:val="32"/>
          <w:szCs w:val="32"/>
          <w:shd w:val="clear" w:color="auto" w:fill="FFFFFF"/>
        </w:rPr>
        <w:t>六、</w:t>
      </w:r>
      <w:r>
        <w:rPr>
          <w:rFonts w:hint="eastAsia" w:ascii="Times New Roman" w:hAnsi="Times New Roman" w:eastAsia="黑体"/>
          <w:color w:val="auto"/>
          <w:sz w:val="32"/>
          <w:szCs w:val="32"/>
          <w:shd w:val="clear" w:color="auto" w:fill="FFFFFF"/>
        </w:rPr>
        <w:t>政策</w:t>
      </w:r>
      <w:r>
        <w:rPr>
          <w:rFonts w:ascii="Times New Roman" w:hAnsi="Times New Roman" w:eastAsia="黑体"/>
          <w:color w:val="auto"/>
          <w:sz w:val="32"/>
          <w:szCs w:val="32"/>
          <w:shd w:val="clear" w:color="auto" w:fill="FFFFFF"/>
        </w:rPr>
        <w:t>咨询与</w:t>
      </w:r>
      <w:r>
        <w:rPr>
          <w:rFonts w:hint="eastAsia" w:ascii="Times New Roman" w:hAnsi="Times New Roman" w:eastAsia="黑体"/>
          <w:color w:val="auto"/>
          <w:sz w:val="32"/>
          <w:szCs w:val="32"/>
          <w:shd w:val="clear" w:color="auto" w:fill="FFFFFF"/>
        </w:rPr>
        <w:t>工作纪律</w:t>
      </w:r>
    </w:p>
    <w:p w14:paraId="4781CA1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hint="eastAsia" w:ascii="楷体_GB2312" w:hAnsi="楷体_GB2312" w:eastAsia="楷体_GB2312" w:cs="楷体_GB2312"/>
          <w:color w:val="auto"/>
          <w:sz w:val="32"/>
          <w:szCs w:val="32"/>
          <w:shd w:val="clear" w:color="auto" w:fill="FFFFFF"/>
        </w:rPr>
        <w:t>（一）政策咨询。</w:t>
      </w:r>
      <w:r>
        <w:rPr>
          <w:rFonts w:ascii="Times New Roman" w:hAnsi="Times New Roman" w:eastAsia="仿宋_GB2312"/>
          <w:color w:val="auto"/>
          <w:sz w:val="32"/>
          <w:szCs w:val="32"/>
          <w:shd w:val="clear" w:color="auto" w:fill="FFFFFF"/>
        </w:rPr>
        <w:t>请工作日期间</w:t>
      </w:r>
      <w:r>
        <w:rPr>
          <w:rFonts w:hint="eastAsia" w:ascii="Times New Roman" w:hAnsi="Times New Roman" w:eastAsia="仿宋_GB2312"/>
          <w:color w:val="auto"/>
          <w:sz w:val="32"/>
          <w:szCs w:val="32"/>
          <w:shd w:val="clear" w:color="auto" w:fill="FFFFFF"/>
        </w:rPr>
        <w:t>（周一至周五：上午8:30-12:00，下午14:00-17:00）与学校组织人事部</w:t>
      </w:r>
      <w:r>
        <w:rPr>
          <w:rFonts w:ascii="Times New Roman" w:hAnsi="Times New Roman" w:eastAsia="仿宋_GB2312"/>
          <w:color w:val="auto"/>
          <w:sz w:val="32"/>
          <w:szCs w:val="32"/>
          <w:shd w:val="clear" w:color="auto" w:fill="FFFFFF"/>
        </w:rPr>
        <w:t>联系</w:t>
      </w:r>
      <w:r>
        <w:rPr>
          <w:rFonts w:hint="eastAsia" w:ascii="Times New Roman" w:hAnsi="Times New Roman" w:eastAsia="仿宋_GB2312"/>
          <w:color w:val="auto"/>
          <w:sz w:val="32"/>
          <w:szCs w:val="32"/>
          <w:shd w:val="clear" w:color="auto" w:fill="FFFFFF"/>
        </w:rPr>
        <w:t>，联系人王老师：</w:t>
      </w:r>
      <w:r>
        <w:rPr>
          <w:rFonts w:ascii="Times New Roman" w:hAnsi="Times New Roman" w:eastAsia="仿宋"/>
          <w:color w:val="auto"/>
          <w:sz w:val="32"/>
          <w:szCs w:val="32"/>
        </w:rPr>
        <w:t>0818-7232185，</w:t>
      </w:r>
      <w:r>
        <w:rPr>
          <w:rFonts w:hint="eastAsia" w:ascii="Times New Roman" w:hAnsi="Times New Roman" w:eastAsia="仿宋"/>
          <w:color w:val="auto"/>
          <w:sz w:val="32"/>
          <w:szCs w:val="32"/>
        </w:rPr>
        <w:t>18244443426</w:t>
      </w:r>
      <w:r>
        <w:rPr>
          <w:rFonts w:ascii="Times New Roman" w:hAnsi="Times New Roman" w:eastAsia="仿宋_GB2312"/>
          <w:color w:val="auto"/>
          <w:sz w:val="32"/>
          <w:szCs w:val="32"/>
          <w:shd w:val="clear" w:color="auto" w:fill="FFFFFF"/>
        </w:rPr>
        <w:t>。</w:t>
      </w:r>
    </w:p>
    <w:p w14:paraId="5933470C">
      <w:pPr>
        <w:widowControl/>
        <w:shd w:val="clear" w:color="auto" w:fill="FFFFFF"/>
        <w:spacing w:line="578" w:lineRule="exact"/>
        <w:ind w:firstLine="640" w:firstLineChars="200"/>
        <w:rPr>
          <w:rFonts w:ascii="Times New Roman" w:hAnsi="Times New Roman" w:eastAsia="仿宋" w:cs="Times New Roman"/>
          <w:color w:val="auto"/>
          <w:sz w:val="32"/>
          <w:szCs w:val="32"/>
        </w:rPr>
      </w:pPr>
      <w:r>
        <w:rPr>
          <w:rFonts w:ascii="楷体_GB2312" w:hAnsi="楷体_GB2312" w:eastAsia="楷体_GB2312" w:cs="楷体_GB2312"/>
          <w:color w:val="auto"/>
          <w:kern w:val="0"/>
          <w:sz w:val="32"/>
          <w:szCs w:val="32"/>
          <w:shd w:val="clear" w:color="auto" w:fill="FFFFFF"/>
          <w:lang w:bidi="ar"/>
        </w:rPr>
        <w:t>（二）</w:t>
      </w:r>
      <w:r>
        <w:rPr>
          <w:rFonts w:hint="eastAsia" w:ascii="楷体_GB2312" w:hAnsi="楷体_GB2312" w:eastAsia="楷体_GB2312" w:cs="楷体_GB2312"/>
          <w:color w:val="auto"/>
          <w:kern w:val="0"/>
          <w:sz w:val="32"/>
          <w:szCs w:val="32"/>
          <w:shd w:val="clear" w:color="auto" w:fill="FFFFFF"/>
          <w:lang w:bidi="ar"/>
        </w:rPr>
        <w:t>工作纪律。</w:t>
      </w:r>
      <w:r>
        <w:rPr>
          <w:rFonts w:ascii="Times New Roman" w:hAnsi="Times New Roman" w:eastAsia="仿宋_GB2312" w:cs="Times New Roman"/>
          <w:color w:val="auto"/>
          <w:sz w:val="32"/>
          <w:szCs w:val="32"/>
          <w:shd w:val="clear" w:color="auto" w:fill="FFFFFF"/>
        </w:rPr>
        <w:t>学校纪委对整个公开招用工作进行监督检查。对弄虚作假或在考核过程中舞弊的应聘人员，一经查实，取消其应聘资格。对违反公开招用纪律的工作人员，视其情节轻重，给予相应的纪律处分。监督电话：0818-7233300。</w:t>
      </w:r>
    </w:p>
    <w:p w14:paraId="1F397E03">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黑体"/>
          <w:color w:val="auto"/>
          <w:sz w:val="32"/>
          <w:szCs w:val="32"/>
          <w:shd w:val="clear" w:color="auto" w:fill="FFFFFF"/>
        </w:rPr>
        <w:t>七、本公告由达州中医药职业学院组织人事部负责解释。</w:t>
      </w:r>
    </w:p>
    <w:p w14:paraId="558462F6">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14:paraId="6BAC8161">
      <w:pPr>
        <w:pStyle w:val="2"/>
        <w:rPr>
          <w:rFonts w:hint="eastAsia" w:ascii="仿宋_GB2312" w:hAnsi="宋体" w:eastAsia="仿宋_GB2312" w:cs="宋体"/>
          <w:color w:val="000000"/>
          <w:kern w:val="0"/>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1.达州中医药职业学院助学助管员招聘岗位</w:t>
      </w:r>
    </w:p>
    <w:p w14:paraId="458530B6">
      <w:pPr>
        <w:numPr>
          <w:numId w:val="0"/>
        </w:numPr>
        <w:ind w:left="1600" w:leftChars="0"/>
        <w:jc w:val="left"/>
        <w:rPr>
          <w:rFonts w:hint="eastAsia" w:ascii="仿宋_GB2312" w:hAnsi="仿宋_GB2312" w:eastAsia="仿宋_GB2312" w:cs="仿宋_GB2312"/>
          <w:color w:val="auto"/>
          <w:kern w:val="0"/>
          <w:sz w:val="32"/>
          <w:szCs w:val="32"/>
        </w:rPr>
      </w:pPr>
      <w:r>
        <w:rPr>
          <w:rFonts w:hint="eastAsia" w:ascii="仿宋_GB2312" w:hAnsi="宋体" w:eastAsia="仿宋_GB2312" w:cs="宋体"/>
          <w:color w:val="000000"/>
          <w:kern w:val="0"/>
          <w:sz w:val="32"/>
          <w:szCs w:val="32"/>
          <w:lang w:val="en-US" w:eastAsia="zh-CN"/>
        </w:rPr>
        <w:t>2.达州中医药职业学院</w:t>
      </w:r>
      <w:r>
        <w:rPr>
          <w:rFonts w:hint="eastAsia" w:ascii="仿宋_GB2312" w:hAnsi="仿宋_GB2312" w:eastAsia="仿宋_GB2312" w:cs="仿宋_GB2312"/>
          <w:color w:val="auto"/>
          <w:kern w:val="0"/>
          <w:sz w:val="32"/>
          <w:szCs w:val="32"/>
        </w:rPr>
        <w:t>2025年公开招聘助学助管</w:t>
      </w:r>
    </w:p>
    <w:p w14:paraId="339AE34E">
      <w:pPr>
        <w:numPr>
          <w:numId w:val="0"/>
        </w:numPr>
        <w:ind w:left="1600" w:leftChars="0"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rPr>
        <w:t>员报名表</w:t>
      </w:r>
    </w:p>
    <w:p w14:paraId="2C562E47">
      <w:pPr>
        <w:pStyle w:val="2"/>
        <w:rPr>
          <w:rFonts w:ascii="Times New Roman" w:hAnsi="Times New Roman" w:eastAsia="仿宋_GB2312" w:cs="Times New Roman"/>
          <w:color w:val="auto"/>
          <w:sz w:val="32"/>
          <w:szCs w:val="32"/>
        </w:rPr>
      </w:pPr>
    </w:p>
    <w:p w14:paraId="475FC604">
      <w:pPr>
        <w:rPr>
          <w:rFonts w:ascii="Times New Roman" w:hAnsi="Times New Roman" w:eastAsia="仿宋_GB2312" w:cs="Times New Roman"/>
          <w:color w:val="auto"/>
          <w:sz w:val="32"/>
          <w:szCs w:val="32"/>
        </w:rPr>
      </w:pPr>
    </w:p>
    <w:p w14:paraId="14A87942">
      <w:pPr>
        <w:pStyle w:val="2"/>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达州中医药职业学院</w:t>
      </w:r>
    </w:p>
    <w:p w14:paraId="3D52201D">
      <w:pPr>
        <w:pStyle w:val="2"/>
        <w:jc w:val="right"/>
        <w:rPr>
          <w:rFonts w:hint="default"/>
          <w:lang w:val="en-US" w:eastAsia="zh-CN"/>
        </w:rPr>
        <w:sectPr>
          <w:footerReference r:id="rId3" w:type="default"/>
          <w:pgSz w:w="11906" w:h="16838"/>
          <w:pgMar w:top="2098" w:right="1531" w:bottom="1984" w:left="1531"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lang w:val="en-US" w:eastAsia="zh-CN"/>
        </w:rPr>
        <w:t xml:space="preserve"> 2025年7月7日</w:t>
      </w:r>
    </w:p>
    <w:p w14:paraId="5F96D038">
      <w:pPr>
        <w:spacing w:line="560" w:lineRule="exac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附件1</w:t>
      </w:r>
    </w:p>
    <w:p w14:paraId="37BEDC45">
      <w:pPr>
        <w:pStyle w:val="5"/>
        <w:widowControl/>
        <w:shd w:val="clear" w:color="auto" w:fill="FFFFFF"/>
        <w:spacing w:beforeAutospacing="0" w:after="157" w:afterLines="50" w:afterAutospacing="0" w:line="578"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达州中医药职业学院助学助管员招聘岗位</w:t>
      </w:r>
    </w:p>
    <w:tbl>
      <w:tblPr>
        <w:tblStyle w:val="6"/>
        <w:tblW w:w="13553" w:type="dxa"/>
        <w:jc w:val="center"/>
        <w:tblLayout w:type="fixed"/>
        <w:tblCellMar>
          <w:top w:w="0" w:type="dxa"/>
          <w:left w:w="108" w:type="dxa"/>
          <w:bottom w:w="0" w:type="dxa"/>
          <w:right w:w="108" w:type="dxa"/>
        </w:tblCellMar>
      </w:tblPr>
      <w:tblGrid>
        <w:gridCol w:w="2010"/>
        <w:gridCol w:w="1391"/>
        <w:gridCol w:w="4138"/>
        <w:gridCol w:w="3850"/>
        <w:gridCol w:w="1222"/>
        <w:gridCol w:w="942"/>
      </w:tblGrid>
      <w:tr w14:paraId="0C3A95CF">
        <w:tblPrEx>
          <w:tblCellMar>
            <w:top w:w="0" w:type="dxa"/>
            <w:left w:w="108" w:type="dxa"/>
            <w:bottom w:w="0" w:type="dxa"/>
            <w:right w:w="108" w:type="dxa"/>
          </w:tblCellMar>
        </w:tblPrEx>
        <w:trPr>
          <w:trHeight w:val="574" w:hRule="atLeast"/>
          <w:jc w:val="center"/>
        </w:trPr>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51A6F">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岗位名称</w:t>
            </w:r>
          </w:p>
        </w:tc>
        <w:tc>
          <w:tcPr>
            <w:tcW w:w="1391" w:type="dxa"/>
            <w:tcBorders>
              <w:top w:val="single" w:color="000000" w:sz="4" w:space="0"/>
              <w:left w:val="single" w:color="000000" w:sz="4" w:space="0"/>
              <w:bottom w:val="single" w:color="auto" w:sz="4" w:space="0"/>
              <w:right w:val="single" w:color="000000" w:sz="4" w:space="0"/>
            </w:tcBorders>
            <w:vAlign w:val="center"/>
          </w:tcPr>
          <w:p w14:paraId="34A3E639">
            <w:pPr>
              <w:widowControl/>
              <w:jc w:val="center"/>
              <w:textAlignment w:val="center"/>
              <w:rPr>
                <w:rFonts w:ascii="Times New Roman" w:hAnsi="Times New Roman" w:eastAsia="黑体" w:cs="Times New Roman"/>
                <w:color w:val="auto"/>
                <w:szCs w:val="21"/>
              </w:rPr>
            </w:pPr>
            <w:r>
              <w:rPr>
                <w:rFonts w:hint="eastAsia" w:ascii="Times New Roman" w:hAnsi="Times New Roman" w:eastAsia="黑体" w:cs="Times New Roman"/>
                <w:color w:val="auto"/>
                <w:kern w:val="0"/>
                <w:szCs w:val="21"/>
                <w:lang w:bidi="ar"/>
              </w:rPr>
              <w:t>岗位编号</w:t>
            </w:r>
          </w:p>
        </w:tc>
        <w:tc>
          <w:tcPr>
            <w:tcW w:w="4138" w:type="dxa"/>
            <w:tcBorders>
              <w:top w:val="single" w:color="000000" w:sz="4" w:space="0"/>
              <w:left w:val="single" w:color="000000" w:sz="4" w:space="0"/>
              <w:bottom w:val="single" w:color="auto" w:sz="4" w:space="0"/>
              <w:right w:val="single" w:color="000000" w:sz="4" w:space="0"/>
            </w:tcBorders>
            <w:vAlign w:val="center"/>
          </w:tcPr>
          <w:p w14:paraId="0EC3E0A4">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学历学位条件</w:t>
            </w:r>
          </w:p>
        </w:tc>
        <w:tc>
          <w:tcPr>
            <w:tcW w:w="3850" w:type="dxa"/>
            <w:tcBorders>
              <w:top w:val="single" w:color="000000" w:sz="4" w:space="0"/>
              <w:left w:val="single" w:color="000000" w:sz="4" w:space="0"/>
              <w:bottom w:val="single" w:color="auto" w:sz="4" w:space="0"/>
              <w:right w:val="single" w:color="000000" w:sz="4" w:space="0"/>
            </w:tcBorders>
            <w:noWrap/>
            <w:vAlign w:val="center"/>
          </w:tcPr>
          <w:p w14:paraId="0B8DB572">
            <w:pPr>
              <w:widowControl/>
              <w:jc w:val="center"/>
              <w:textAlignment w:val="center"/>
              <w:rPr>
                <w:rFonts w:ascii="Times New Roman" w:hAnsi="Times New Roman" w:eastAsia="黑体" w:cs="Times New Roman"/>
                <w:color w:val="auto"/>
                <w:kern w:val="0"/>
                <w:szCs w:val="21"/>
                <w:lang w:bidi="ar"/>
              </w:rPr>
            </w:pPr>
            <w:r>
              <w:rPr>
                <w:rFonts w:ascii="Times New Roman" w:hAnsi="Times New Roman" w:eastAsia="黑体" w:cs="Times New Roman"/>
                <w:color w:val="auto"/>
                <w:kern w:val="0"/>
                <w:szCs w:val="21"/>
                <w:lang w:bidi="ar"/>
              </w:rPr>
              <w:t>岗位</w:t>
            </w:r>
            <w:r>
              <w:rPr>
                <w:rFonts w:hint="eastAsia" w:ascii="Times New Roman" w:hAnsi="Times New Roman" w:eastAsia="黑体" w:cs="Times New Roman"/>
                <w:color w:val="auto"/>
                <w:kern w:val="0"/>
                <w:szCs w:val="21"/>
                <w:lang w:bidi="ar"/>
              </w:rPr>
              <w:t>所需的专业知识、技能</w:t>
            </w:r>
            <w:r>
              <w:rPr>
                <w:rFonts w:ascii="Times New Roman" w:hAnsi="Times New Roman" w:eastAsia="黑体" w:cs="Times New Roman"/>
                <w:color w:val="auto"/>
                <w:kern w:val="0"/>
                <w:szCs w:val="21"/>
                <w:lang w:bidi="ar"/>
              </w:rPr>
              <w:t>条件</w:t>
            </w:r>
          </w:p>
        </w:tc>
        <w:tc>
          <w:tcPr>
            <w:tcW w:w="1222" w:type="dxa"/>
            <w:tcBorders>
              <w:top w:val="single" w:color="000000" w:sz="4" w:space="0"/>
              <w:left w:val="single" w:color="000000" w:sz="4" w:space="0"/>
              <w:bottom w:val="single" w:color="auto" w:sz="4" w:space="0"/>
              <w:right w:val="single" w:color="000000" w:sz="4" w:space="0"/>
            </w:tcBorders>
            <w:noWrap/>
            <w:vAlign w:val="center"/>
          </w:tcPr>
          <w:p w14:paraId="56767CED">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数量</w:t>
            </w:r>
          </w:p>
        </w:tc>
        <w:tc>
          <w:tcPr>
            <w:tcW w:w="942" w:type="dxa"/>
            <w:tcBorders>
              <w:top w:val="single" w:color="000000" w:sz="4" w:space="0"/>
              <w:left w:val="single" w:color="000000" w:sz="4" w:space="0"/>
              <w:bottom w:val="single" w:color="auto" w:sz="4" w:space="0"/>
              <w:right w:val="single" w:color="000000" w:sz="4" w:space="0"/>
            </w:tcBorders>
            <w:noWrap/>
            <w:vAlign w:val="center"/>
          </w:tcPr>
          <w:p w14:paraId="1AA377E0">
            <w:pPr>
              <w:widowControl/>
              <w:jc w:val="center"/>
              <w:textAlignment w:val="center"/>
              <w:rPr>
                <w:rFonts w:ascii="Times New Roman" w:hAnsi="Times New Roman" w:eastAsia="黑体" w:cs="Times New Roman"/>
                <w:color w:val="auto"/>
                <w:szCs w:val="21"/>
              </w:rPr>
            </w:pPr>
            <w:r>
              <w:rPr>
                <w:rFonts w:ascii="Times New Roman" w:hAnsi="Times New Roman" w:eastAsia="黑体" w:cs="Times New Roman"/>
                <w:color w:val="auto"/>
                <w:kern w:val="0"/>
                <w:szCs w:val="21"/>
                <w:lang w:bidi="ar"/>
              </w:rPr>
              <w:t>备注</w:t>
            </w:r>
          </w:p>
        </w:tc>
      </w:tr>
      <w:tr w14:paraId="03F74422">
        <w:tblPrEx>
          <w:tblCellMar>
            <w:top w:w="0" w:type="dxa"/>
            <w:left w:w="108" w:type="dxa"/>
            <w:bottom w:w="0" w:type="dxa"/>
            <w:right w:w="108" w:type="dxa"/>
          </w:tblCellMar>
        </w:tblPrEx>
        <w:trPr>
          <w:trHeight w:val="1180"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E91D9FA">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教学助理</w:t>
            </w:r>
          </w:p>
        </w:tc>
        <w:tc>
          <w:tcPr>
            <w:tcW w:w="1391" w:type="dxa"/>
            <w:tcBorders>
              <w:top w:val="single" w:color="auto" w:sz="4" w:space="0"/>
              <w:left w:val="single" w:color="auto" w:sz="4" w:space="0"/>
              <w:bottom w:val="single" w:color="auto" w:sz="4" w:space="0"/>
              <w:right w:val="single" w:color="auto" w:sz="4" w:space="0"/>
            </w:tcBorders>
            <w:vAlign w:val="center"/>
          </w:tcPr>
          <w:p w14:paraId="7C641300">
            <w:pPr>
              <w:widowControl/>
              <w:jc w:val="center"/>
              <w:textAlignment w:val="center"/>
              <w:rPr>
                <w:rFonts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JX001</w:t>
            </w:r>
          </w:p>
        </w:tc>
        <w:tc>
          <w:tcPr>
            <w:tcW w:w="4138" w:type="dxa"/>
            <w:vMerge w:val="restart"/>
            <w:tcBorders>
              <w:top w:val="single" w:color="auto" w:sz="4" w:space="0"/>
              <w:left w:val="single" w:color="auto" w:sz="4" w:space="0"/>
              <w:bottom w:val="single" w:color="auto" w:sz="4" w:space="0"/>
              <w:right w:val="single" w:color="auto" w:sz="4" w:space="0"/>
            </w:tcBorders>
            <w:vAlign w:val="center"/>
          </w:tcPr>
          <w:p w14:paraId="2639D645">
            <w:pPr>
              <w:widowControl/>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大学专科及以上，其中大学本科和专科学生须满足以下条件：</w:t>
            </w:r>
          </w:p>
          <w:p w14:paraId="04F6BDF0">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1.在校期间，曾获下列荣誉称号之一：</w:t>
            </w:r>
          </w:p>
          <w:p w14:paraId="08E15398">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（1）国家奖学金；</w:t>
            </w:r>
          </w:p>
          <w:p w14:paraId="4750928F">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（2）国家励志奖学金；</w:t>
            </w:r>
          </w:p>
          <w:p w14:paraId="79135575">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（3）校级奖学金；</w:t>
            </w:r>
          </w:p>
          <w:p w14:paraId="52C08D85">
            <w:pPr>
              <w:widowControl/>
              <w:textAlignment w:val="center"/>
              <w:rPr>
                <w:rFonts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（4）校级</w:t>
            </w:r>
            <w:r>
              <w:rPr>
                <w:rFonts w:hint="eastAsia" w:asciiTheme="minorEastAsia" w:hAnsiTheme="minorEastAsia" w:cstheme="minorEastAsia"/>
                <w:color w:val="auto"/>
                <w:kern w:val="0"/>
                <w:sz w:val="20"/>
                <w:szCs w:val="20"/>
                <w:lang w:bidi="ar"/>
              </w:rPr>
              <w:t>及</w:t>
            </w:r>
            <w:r>
              <w:rPr>
                <w:rFonts w:asciiTheme="minorEastAsia" w:hAnsiTheme="minorEastAsia" w:cstheme="minorEastAsia"/>
                <w:color w:val="auto"/>
                <w:kern w:val="0"/>
                <w:sz w:val="20"/>
                <w:szCs w:val="20"/>
                <w:lang w:bidi="ar"/>
              </w:rPr>
              <w:t>以上优秀毕业生荣誉称号。</w:t>
            </w:r>
          </w:p>
          <w:p w14:paraId="13DDE4DE">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2.在校期间，曾担任下列职务之一，且任职时间1学年及以上：</w:t>
            </w:r>
          </w:p>
          <w:p w14:paraId="42A1DD48">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（1）校团组织副书记或各部</w:t>
            </w:r>
            <w:r>
              <w:rPr>
                <w:rFonts w:hint="eastAsia" w:asciiTheme="minorEastAsia" w:hAnsiTheme="minorEastAsia" w:cstheme="minorEastAsia"/>
                <w:color w:val="auto"/>
                <w:kern w:val="0"/>
                <w:sz w:val="20"/>
                <w:szCs w:val="20"/>
                <w:lang w:bidi="ar"/>
              </w:rPr>
              <w:t>正、副</w:t>
            </w:r>
            <w:r>
              <w:rPr>
                <w:rFonts w:asciiTheme="minorEastAsia" w:hAnsiTheme="minorEastAsia" w:cstheme="minorEastAsia"/>
                <w:color w:val="auto"/>
                <w:kern w:val="0"/>
                <w:sz w:val="20"/>
                <w:szCs w:val="20"/>
                <w:lang w:bidi="ar"/>
              </w:rPr>
              <w:t>部长。</w:t>
            </w:r>
          </w:p>
          <w:p w14:paraId="56B2FBAE">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（2）校学生会主席团成员或各部</w:t>
            </w:r>
            <w:r>
              <w:rPr>
                <w:rFonts w:hint="eastAsia" w:asciiTheme="minorEastAsia" w:hAnsiTheme="minorEastAsia" w:cstheme="minorEastAsia"/>
                <w:color w:val="auto"/>
                <w:kern w:val="0"/>
                <w:sz w:val="20"/>
                <w:szCs w:val="20"/>
                <w:lang w:bidi="ar"/>
              </w:rPr>
              <w:t>正、副</w:t>
            </w:r>
            <w:r>
              <w:rPr>
                <w:rFonts w:asciiTheme="minorEastAsia" w:hAnsiTheme="minorEastAsia" w:cstheme="minorEastAsia"/>
                <w:color w:val="auto"/>
                <w:kern w:val="0"/>
                <w:sz w:val="20"/>
                <w:szCs w:val="20"/>
                <w:lang w:bidi="ar"/>
              </w:rPr>
              <w:t>部长；</w:t>
            </w:r>
            <w:r>
              <w:rPr>
                <w:rFonts w:hint="eastAsia" w:asciiTheme="minorEastAsia" w:hAnsiTheme="minorEastAsia" w:cstheme="minorEastAsia"/>
                <w:color w:val="auto"/>
                <w:kern w:val="0"/>
                <w:sz w:val="20"/>
                <w:szCs w:val="20"/>
                <w:lang w:bidi="ar"/>
              </w:rPr>
              <w:t xml:space="preserve"> </w:t>
            </w:r>
          </w:p>
          <w:p w14:paraId="2B6E2AF6">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（3）二级学院团组织副书记或各部部长；</w:t>
            </w:r>
          </w:p>
          <w:p w14:paraId="3C72F6A9">
            <w:pPr>
              <w:widowControl/>
              <w:textAlignment w:val="center"/>
              <w:rPr>
                <w:rFonts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（4）二级学院学生会主席团成员或各部部长；</w:t>
            </w:r>
          </w:p>
          <w:p w14:paraId="7C40C2A3">
            <w:pPr>
              <w:pStyle w:val="2"/>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w:t>
            </w:r>
            <w:r>
              <w:rPr>
                <w:rFonts w:hint="eastAsia" w:asciiTheme="minorEastAsia" w:hAnsiTheme="minorEastAsia" w:cstheme="minorEastAsia"/>
                <w:color w:val="auto"/>
                <w:kern w:val="0"/>
                <w:sz w:val="20"/>
                <w:szCs w:val="20"/>
                <w:lang w:bidi="ar"/>
              </w:rPr>
              <w:t>5</w:t>
            </w:r>
            <w:r>
              <w:rPr>
                <w:rFonts w:asciiTheme="minorEastAsia" w:hAnsiTheme="minorEastAsia" w:cstheme="minorEastAsia"/>
                <w:color w:val="auto"/>
                <w:kern w:val="0"/>
                <w:sz w:val="20"/>
                <w:szCs w:val="20"/>
                <w:lang w:bidi="ar"/>
              </w:rPr>
              <w:t>）</w:t>
            </w:r>
            <w:r>
              <w:rPr>
                <w:rFonts w:hint="eastAsia" w:asciiTheme="minorEastAsia" w:hAnsiTheme="minorEastAsia" w:eastAsiaTheme="minorEastAsia" w:cstheme="minorEastAsia"/>
                <w:color w:val="auto"/>
                <w:kern w:val="0"/>
                <w:sz w:val="20"/>
                <w:szCs w:val="20"/>
                <w:lang w:bidi="ar"/>
              </w:rPr>
              <w:t>团支部书记或各教学班班长。</w:t>
            </w:r>
          </w:p>
        </w:tc>
        <w:tc>
          <w:tcPr>
            <w:tcW w:w="3850" w:type="dxa"/>
            <w:tcBorders>
              <w:top w:val="single" w:color="auto" w:sz="4" w:space="0"/>
              <w:left w:val="single" w:color="auto" w:sz="4" w:space="0"/>
              <w:bottom w:val="single" w:color="auto" w:sz="4" w:space="0"/>
              <w:right w:val="single" w:color="auto" w:sz="4" w:space="0"/>
            </w:tcBorders>
            <w:noWrap/>
            <w:vAlign w:val="center"/>
          </w:tcPr>
          <w:p w14:paraId="5B77D057">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医</w:t>
            </w:r>
            <w:r>
              <w:rPr>
                <w:rFonts w:hint="eastAsia" w:asciiTheme="minorEastAsia" w:hAnsiTheme="minorEastAsia" w:eastAsiaTheme="minorEastAsia" w:cstheme="minorEastAsia"/>
                <w:color w:val="auto"/>
                <w:sz w:val="20"/>
                <w:szCs w:val="20"/>
                <w:lang w:val="en-US" w:eastAsia="zh-CN"/>
              </w:rPr>
              <w:t>药卫生</w:t>
            </w:r>
            <w:r>
              <w:rPr>
                <w:rFonts w:hint="eastAsia" w:asciiTheme="minorEastAsia" w:hAnsiTheme="minorEastAsia" w:eastAsiaTheme="minorEastAsia" w:cstheme="minorEastAsia"/>
                <w:color w:val="auto"/>
                <w:sz w:val="20"/>
                <w:szCs w:val="20"/>
              </w:rPr>
              <w:t>大类</w:t>
            </w:r>
          </w:p>
        </w:tc>
        <w:tc>
          <w:tcPr>
            <w:tcW w:w="1222" w:type="dxa"/>
            <w:tcBorders>
              <w:top w:val="single" w:color="auto" w:sz="4" w:space="0"/>
              <w:left w:val="single" w:color="auto" w:sz="4" w:space="0"/>
              <w:bottom w:val="single" w:color="auto" w:sz="4" w:space="0"/>
              <w:right w:val="single" w:color="auto" w:sz="4" w:space="0"/>
            </w:tcBorders>
            <w:noWrap/>
            <w:vAlign w:val="center"/>
          </w:tcPr>
          <w:p w14:paraId="1E806D74">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w:t>
            </w:r>
          </w:p>
        </w:tc>
        <w:tc>
          <w:tcPr>
            <w:tcW w:w="942" w:type="dxa"/>
            <w:tcBorders>
              <w:top w:val="single" w:color="auto" w:sz="4" w:space="0"/>
              <w:left w:val="single" w:color="auto" w:sz="4" w:space="0"/>
              <w:bottom w:val="single" w:color="auto" w:sz="4" w:space="0"/>
              <w:right w:val="single" w:color="auto" w:sz="4" w:space="0"/>
            </w:tcBorders>
            <w:noWrap/>
            <w:vAlign w:val="center"/>
          </w:tcPr>
          <w:p w14:paraId="3FF3B86F">
            <w:pPr>
              <w:widowControl/>
              <w:jc w:val="left"/>
              <w:textAlignment w:val="center"/>
              <w:rPr>
                <w:rFonts w:hint="eastAsia" w:asciiTheme="minorEastAsia" w:hAnsiTheme="minorEastAsia" w:cstheme="minorEastAsia"/>
                <w:color w:val="auto"/>
                <w:sz w:val="20"/>
                <w:szCs w:val="20"/>
              </w:rPr>
            </w:pPr>
          </w:p>
        </w:tc>
      </w:tr>
      <w:tr w14:paraId="16B11DB7">
        <w:tblPrEx>
          <w:tblCellMar>
            <w:top w:w="0" w:type="dxa"/>
            <w:left w:w="108" w:type="dxa"/>
            <w:bottom w:w="0" w:type="dxa"/>
            <w:right w:w="108" w:type="dxa"/>
          </w:tblCellMar>
        </w:tblPrEx>
        <w:trPr>
          <w:trHeight w:val="1180" w:hRule="atLeast"/>
          <w:jc w:val="center"/>
        </w:trPr>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FD7C9B">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科研助理</w:t>
            </w:r>
          </w:p>
        </w:tc>
        <w:tc>
          <w:tcPr>
            <w:tcW w:w="1391" w:type="dxa"/>
            <w:tcBorders>
              <w:top w:val="single" w:color="auto" w:sz="4" w:space="0"/>
              <w:left w:val="single" w:color="auto" w:sz="4" w:space="0"/>
              <w:bottom w:val="single" w:color="auto" w:sz="4" w:space="0"/>
              <w:right w:val="single" w:color="auto" w:sz="4" w:space="0"/>
            </w:tcBorders>
            <w:vAlign w:val="center"/>
          </w:tcPr>
          <w:p w14:paraId="7AA21F3F">
            <w:pPr>
              <w:widowControl/>
              <w:jc w:val="center"/>
              <w:textAlignment w:val="center"/>
              <w:rPr>
                <w:rFonts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KY001</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3895A507">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noWrap/>
            <w:vAlign w:val="center"/>
          </w:tcPr>
          <w:p w14:paraId="5FE8E22C">
            <w:pPr>
              <w:pStyle w:val="2"/>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须具有药学类（含中药学类）学科专业背景，同等条件下熟悉并掌握如紫外、高效液相色谱、气相色谱等常规实验操作优先。</w:t>
            </w:r>
          </w:p>
        </w:tc>
        <w:tc>
          <w:tcPr>
            <w:tcW w:w="1222" w:type="dxa"/>
            <w:tcBorders>
              <w:top w:val="single" w:color="auto" w:sz="4" w:space="0"/>
              <w:left w:val="single" w:color="auto" w:sz="4" w:space="0"/>
              <w:bottom w:val="single" w:color="auto" w:sz="4" w:space="0"/>
              <w:right w:val="single" w:color="auto" w:sz="4" w:space="0"/>
            </w:tcBorders>
            <w:noWrap/>
            <w:vAlign w:val="center"/>
          </w:tcPr>
          <w:p w14:paraId="043989A8">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w:t>
            </w:r>
          </w:p>
        </w:tc>
        <w:tc>
          <w:tcPr>
            <w:tcW w:w="942" w:type="dxa"/>
            <w:tcBorders>
              <w:top w:val="single" w:color="auto" w:sz="4" w:space="0"/>
              <w:left w:val="single" w:color="auto" w:sz="4" w:space="0"/>
              <w:bottom w:val="single" w:color="auto" w:sz="4" w:space="0"/>
              <w:right w:val="single" w:color="auto" w:sz="4" w:space="0"/>
            </w:tcBorders>
            <w:noWrap/>
            <w:vAlign w:val="center"/>
          </w:tcPr>
          <w:p w14:paraId="2E629313">
            <w:pPr>
              <w:widowControl/>
              <w:jc w:val="left"/>
              <w:textAlignment w:val="center"/>
              <w:rPr>
                <w:rFonts w:hint="eastAsia" w:asciiTheme="minorEastAsia" w:hAnsiTheme="minorEastAsia" w:cstheme="minorEastAsia"/>
                <w:color w:val="auto"/>
                <w:sz w:val="20"/>
                <w:szCs w:val="20"/>
              </w:rPr>
            </w:pPr>
          </w:p>
        </w:tc>
      </w:tr>
      <w:tr w14:paraId="34A7B8EB">
        <w:tblPrEx>
          <w:tblCellMar>
            <w:top w:w="0" w:type="dxa"/>
            <w:left w:w="108" w:type="dxa"/>
            <w:bottom w:w="0" w:type="dxa"/>
            <w:right w:w="108" w:type="dxa"/>
          </w:tblCellMar>
        </w:tblPrEx>
        <w:trPr>
          <w:trHeight w:val="1055" w:hRule="atLeast"/>
          <w:jc w:val="center"/>
        </w:trPr>
        <w:tc>
          <w:tcPr>
            <w:tcW w:w="20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DB8D8">
            <w:pPr>
              <w:widowControl/>
              <w:jc w:val="center"/>
              <w:textAlignment w:val="center"/>
              <w:rPr>
                <w:rFonts w:hint="eastAsia" w:asciiTheme="minorEastAsia" w:hAnsiTheme="minorEastAsia" w:cstheme="minorEastAsia"/>
                <w:color w:val="auto"/>
                <w:kern w:val="0"/>
                <w:sz w:val="20"/>
                <w:szCs w:val="20"/>
                <w:lang w:bidi="ar"/>
              </w:rPr>
            </w:pPr>
          </w:p>
        </w:tc>
        <w:tc>
          <w:tcPr>
            <w:tcW w:w="1391" w:type="dxa"/>
            <w:tcBorders>
              <w:top w:val="single" w:color="auto" w:sz="4" w:space="0"/>
              <w:left w:val="single" w:color="auto" w:sz="4" w:space="0"/>
              <w:bottom w:val="single" w:color="auto" w:sz="4" w:space="0"/>
              <w:right w:val="single" w:color="auto" w:sz="4" w:space="0"/>
            </w:tcBorders>
            <w:noWrap/>
            <w:vAlign w:val="center"/>
          </w:tcPr>
          <w:p w14:paraId="2638F543">
            <w:pPr>
              <w:widowControl/>
              <w:jc w:val="center"/>
              <w:textAlignment w:val="center"/>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KY002</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7225C70E">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2E525B60">
            <w:pPr>
              <w:pStyle w:val="2"/>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须具有医学门类专业背景，同等条件下熟悉并掌握分子生物学常规实验操作优先。</w:t>
            </w:r>
          </w:p>
        </w:tc>
        <w:tc>
          <w:tcPr>
            <w:tcW w:w="1222" w:type="dxa"/>
            <w:tcBorders>
              <w:top w:val="single" w:color="auto" w:sz="4" w:space="0"/>
              <w:left w:val="single" w:color="auto" w:sz="4" w:space="0"/>
              <w:bottom w:val="single" w:color="auto" w:sz="4" w:space="0"/>
              <w:right w:val="single" w:color="auto" w:sz="4" w:space="0"/>
            </w:tcBorders>
            <w:vAlign w:val="center"/>
          </w:tcPr>
          <w:p w14:paraId="28882BF2">
            <w:pPr>
              <w:jc w:val="center"/>
              <w:rPr>
                <w:rFonts w:hint="eastAsia"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942" w:type="dxa"/>
            <w:tcBorders>
              <w:top w:val="single" w:color="auto" w:sz="4" w:space="0"/>
              <w:left w:val="single" w:color="auto" w:sz="4" w:space="0"/>
              <w:bottom w:val="single" w:color="auto" w:sz="4" w:space="0"/>
              <w:right w:val="single" w:color="auto" w:sz="4" w:space="0"/>
            </w:tcBorders>
            <w:vAlign w:val="center"/>
          </w:tcPr>
          <w:p w14:paraId="0B0AB3FD">
            <w:pPr>
              <w:rPr>
                <w:rFonts w:hint="eastAsia" w:asciiTheme="minorEastAsia" w:hAnsiTheme="minorEastAsia" w:cstheme="minorEastAsia"/>
                <w:color w:val="auto"/>
                <w:szCs w:val="21"/>
              </w:rPr>
            </w:pPr>
          </w:p>
        </w:tc>
      </w:tr>
      <w:tr w14:paraId="38F8B559">
        <w:tblPrEx>
          <w:tblCellMar>
            <w:top w:w="0" w:type="dxa"/>
            <w:left w:w="108" w:type="dxa"/>
            <w:bottom w:w="0" w:type="dxa"/>
            <w:right w:w="108" w:type="dxa"/>
          </w:tblCellMar>
        </w:tblPrEx>
        <w:trPr>
          <w:trHeight w:val="1132"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DD834">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管理助理</w:t>
            </w:r>
            <w:bookmarkStart w:id="1" w:name="_GoBack"/>
            <w:bookmarkEnd w:id="1"/>
          </w:p>
        </w:tc>
        <w:tc>
          <w:tcPr>
            <w:tcW w:w="1391" w:type="dxa"/>
            <w:tcBorders>
              <w:top w:val="single" w:color="auto" w:sz="4" w:space="0"/>
              <w:left w:val="single" w:color="auto" w:sz="4" w:space="0"/>
              <w:bottom w:val="single" w:color="auto" w:sz="4" w:space="0"/>
              <w:right w:val="single" w:color="auto" w:sz="4" w:space="0"/>
            </w:tcBorders>
            <w:noWrap/>
            <w:vAlign w:val="center"/>
          </w:tcPr>
          <w:p w14:paraId="0E0C0BA6">
            <w:pPr>
              <w:widowControl/>
              <w:jc w:val="center"/>
              <w:textAlignment w:val="center"/>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GL001</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7F27A117">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2E5BDBA1">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不限专业</w:t>
            </w:r>
          </w:p>
        </w:tc>
        <w:tc>
          <w:tcPr>
            <w:tcW w:w="1222" w:type="dxa"/>
            <w:tcBorders>
              <w:top w:val="single" w:color="auto" w:sz="4" w:space="0"/>
              <w:left w:val="single" w:color="auto" w:sz="4" w:space="0"/>
              <w:bottom w:val="single" w:color="auto" w:sz="4" w:space="0"/>
              <w:right w:val="single" w:color="auto" w:sz="4" w:space="0"/>
            </w:tcBorders>
            <w:vAlign w:val="center"/>
          </w:tcPr>
          <w:p w14:paraId="1505751A">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15</w:t>
            </w:r>
          </w:p>
        </w:tc>
        <w:tc>
          <w:tcPr>
            <w:tcW w:w="942" w:type="dxa"/>
            <w:tcBorders>
              <w:top w:val="single" w:color="auto" w:sz="4" w:space="0"/>
              <w:left w:val="single" w:color="auto" w:sz="4" w:space="0"/>
              <w:bottom w:val="single" w:color="auto" w:sz="4" w:space="0"/>
              <w:right w:val="single" w:color="auto" w:sz="4" w:space="0"/>
            </w:tcBorders>
            <w:vAlign w:val="center"/>
          </w:tcPr>
          <w:p w14:paraId="0D6A101C">
            <w:pPr>
              <w:widowControl/>
              <w:jc w:val="left"/>
              <w:textAlignment w:val="center"/>
              <w:rPr>
                <w:rFonts w:hint="eastAsia" w:asciiTheme="minorEastAsia" w:hAnsiTheme="minorEastAsia" w:cstheme="minorEastAsia"/>
                <w:color w:val="auto"/>
                <w:szCs w:val="21"/>
              </w:rPr>
            </w:pPr>
          </w:p>
        </w:tc>
      </w:tr>
      <w:tr w14:paraId="03269A56">
        <w:tblPrEx>
          <w:tblCellMar>
            <w:top w:w="0" w:type="dxa"/>
            <w:left w:w="108" w:type="dxa"/>
            <w:bottom w:w="0" w:type="dxa"/>
            <w:right w:w="108" w:type="dxa"/>
          </w:tblCellMar>
        </w:tblPrEx>
        <w:trPr>
          <w:trHeight w:val="962"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F37F">
            <w:pPr>
              <w:widowControl/>
              <w:jc w:val="center"/>
              <w:textAlignment w:val="center"/>
              <w:rPr>
                <w:rFonts w:hint="eastAsia"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合计</w:t>
            </w:r>
          </w:p>
        </w:tc>
        <w:tc>
          <w:tcPr>
            <w:tcW w:w="1391" w:type="dxa"/>
            <w:tcBorders>
              <w:top w:val="single" w:color="auto" w:sz="4" w:space="0"/>
              <w:left w:val="single" w:color="auto" w:sz="4" w:space="0"/>
              <w:bottom w:val="single" w:color="auto" w:sz="4" w:space="0"/>
              <w:right w:val="single" w:color="auto" w:sz="4" w:space="0"/>
            </w:tcBorders>
            <w:noWrap/>
            <w:vAlign w:val="center"/>
          </w:tcPr>
          <w:p w14:paraId="3AF712A6">
            <w:pPr>
              <w:widowControl/>
              <w:jc w:val="center"/>
              <w:textAlignment w:val="center"/>
              <w:rPr>
                <w:rFonts w:ascii="Times New Roman" w:hAnsi="Times New Roman" w:eastAsia="宋体" w:cs="Times New Roman"/>
                <w:color w:val="auto"/>
                <w:szCs w:val="21"/>
              </w:rPr>
            </w:pPr>
          </w:p>
        </w:tc>
        <w:tc>
          <w:tcPr>
            <w:tcW w:w="4138" w:type="dxa"/>
            <w:tcBorders>
              <w:top w:val="single" w:color="auto" w:sz="4" w:space="0"/>
              <w:left w:val="single" w:color="auto" w:sz="4" w:space="0"/>
              <w:bottom w:val="single" w:color="auto" w:sz="4" w:space="0"/>
              <w:right w:val="single" w:color="auto" w:sz="4" w:space="0"/>
            </w:tcBorders>
            <w:vAlign w:val="center"/>
          </w:tcPr>
          <w:p w14:paraId="33933708">
            <w:pPr>
              <w:widowControl/>
              <w:jc w:val="center"/>
              <w:textAlignment w:val="center"/>
              <w:rPr>
                <w:rFonts w:hint="eastAsia" w:asciiTheme="minorEastAsia" w:hAnsiTheme="minorEastAsia" w:cstheme="minorEastAsia"/>
                <w:color w:val="auto"/>
                <w:kern w:val="0"/>
                <w:szCs w:val="21"/>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31B307BF">
            <w:pPr>
              <w:widowControl/>
              <w:jc w:val="center"/>
              <w:textAlignment w:val="center"/>
              <w:rPr>
                <w:rFonts w:hint="eastAsia" w:asciiTheme="minorEastAsia" w:hAnsiTheme="minorEastAsia" w:cstheme="minorEastAsia"/>
                <w:color w:val="auto"/>
                <w:sz w:val="20"/>
                <w:szCs w:val="20"/>
              </w:rPr>
            </w:pPr>
          </w:p>
        </w:tc>
        <w:tc>
          <w:tcPr>
            <w:tcW w:w="1222" w:type="dxa"/>
            <w:tcBorders>
              <w:top w:val="single" w:color="auto" w:sz="4" w:space="0"/>
              <w:left w:val="single" w:color="auto" w:sz="4" w:space="0"/>
              <w:bottom w:val="single" w:color="auto" w:sz="4" w:space="0"/>
              <w:right w:val="single" w:color="auto" w:sz="4" w:space="0"/>
            </w:tcBorders>
            <w:vAlign w:val="center"/>
          </w:tcPr>
          <w:p w14:paraId="3C3CFC0F">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38</w:t>
            </w:r>
          </w:p>
        </w:tc>
        <w:tc>
          <w:tcPr>
            <w:tcW w:w="942" w:type="dxa"/>
            <w:tcBorders>
              <w:top w:val="single" w:color="auto" w:sz="4" w:space="0"/>
              <w:left w:val="single" w:color="auto" w:sz="4" w:space="0"/>
              <w:bottom w:val="single" w:color="auto" w:sz="4" w:space="0"/>
              <w:right w:val="single" w:color="auto" w:sz="4" w:space="0"/>
            </w:tcBorders>
            <w:vAlign w:val="center"/>
          </w:tcPr>
          <w:p w14:paraId="0A9EA4D8">
            <w:pPr>
              <w:widowControl/>
              <w:jc w:val="left"/>
              <w:textAlignment w:val="center"/>
              <w:rPr>
                <w:rFonts w:hint="eastAsia" w:asciiTheme="minorEastAsia" w:hAnsiTheme="minorEastAsia" w:cstheme="minorEastAsia"/>
                <w:color w:val="auto"/>
                <w:szCs w:val="21"/>
              </w:rPr>
            </w:pPr>
          </w:p>
        </w:tc>
      </w:tr>
    </w:tbl>
    <w:p w14:paraId="7AFB7AA1">
      <w:pPr>
        <w:spacing w:line="560" w:lineRule="exact"/>
        <w:rPr>
          <w:rFonts w:ascii="Times New Roman" w:hAnsi="Times New Roman" w:eastAsia="黑体" w:cs="Times New Roman"/>
          <w:color w:val="auto"/>
          <w:kern w:val="0"/>
          <w:sz w:val="32"/>
          <w:szCs w:val="32"/>
        </w:rPr>
      </w:pPr>
    </w:p>
    <w:p w14:paraId="5F6CAD7D">
      <w:pPr>
        <w:spacing w:line="560" w:lineRule="exact"/>
        <w:rPr>
          <w:rFonts w:ascii="Times New Roman" w:hAnsi="Times New Roman" w:eastAsia="黑体" w:cs="Times New Roman"/>
          <w:color w:val="auto"/>
          <w:kern w:val="0"/>
          <w:sz w:val="32"/>
          <w:szCs w:val="32"/>
        </w:rPr>
        <w:sectPr>
          <w:pgSz w:w="16838" w:h="11906" w:orient="landscape"/>
          <w:pgMar w:top="1531" w:right="2098" w:bottom="1531" w:left="1984" w:header="851" w:footer="992" w:gutter="0"/>
          <w:pgNumType w:fmt="numberInDash"/>
          <w:cols w:space="0" w:num="1"/>
          <w:docGrid w:type="lines" w:linePitch="315" w:charSpace="0"/>
        </w:sectPr>
      </w:pPr>
    </w:p>
    <w:p w14:paraId="36D510FA">
      <w:pPr>
        <w:spacing w:line="560" w:lineRule="exac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附件2</w:t>
      </w:r>
    </w:p>
    <w:p w14:paraId="26F9193E">
      <w:pPr>
        <w:spacing w:line="560" w:lineRule="exact"/>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达州中医药职业学院</w:t>
      </w:r>
    </w:p>
    <w:p w14:paraId="3D4A31DF">
      <w:pPr>
        <w:spacing w:line="560" w:lineRule="exact"/>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2025年公开招聘助学助管员报名表</w:t>
      </w:r>
    </w:p>
    <w:tbl>
      <w:tblPr>
        <w:tblStyle w:val="6"/>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01"/>
        <w:gridCol w:w="1068"/>
        <w:gridCol w:w="1079"/>
        <w:gridCol w:w="1193"/>
        <w:gridCol w:w="1416"/>
        <w:gridCol w:w="998"/>
        <w:gridCol w:w="1647"/>
      </w:tblGrid>
      <w:tr w14:paraId="0A1B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pct"/>
            <w:vAlign w:val="center"/>
          </w:tcPr>
          <w:p w14:paraId="6268036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岗位名称</w:t>
            </w:r>
          </w:p>
        </w:tc>
        <w:tc>
          <w:tcPr>
            <w:tcW w:w="1422" w:type="pct"/>
            <w:gridSpan w:val="3"/>
            <w:vAlign w:val="center"/>
          </w:tcPr>
          <w:p w14:paraId="4B56E2D4">
            <w:pPr>
              <w:jc w:val="center"/>
              <w:rPr>
                <w:rFonts w:ascii="Times New Roman" w:hAnsi="Times New Roman" w:eastAsia="仿宋_GB2312" w:cs="Times New Roman"/>
                <w:color w:val="auto"/>
                <w:kern w:val="0"/>
                <w:szCs w:val="21"/>
              </w:rPr>
            </w:pPr>
          </w:p>
        </w:tc>
        <w:tc>
          <w:tcPr>
            <w:tcW w:w="666" w:type="pct"/>
            <w:vAlign w:val="center"/>
          </w:tcPr>
          <w:p w14:paraId="5F48AE23">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岗位编码</w:t>
            </w:r>
          </w:p>
        </w:tc>
        <w:tc>
          <w:tcPr>
            <w:tcW w:w="1347" w:type="pct"/>
            <w:gridSpan w:val="2"/>
            <w:vAlign w:val="center"/>
          </w:tcPr>
          <w:p w14:paraId="024D6DBA">
            <w:pPr>
              <w:jc w:val="center"/>
              <w:rPr>
                <w:rFonts w:ascii="Times New Roman" w:hAnsi="Times New Roman" w:eastAsia="仿宋_GB2312" w:cs="Times New Roman"/>
                <w:color w:val="auto"/>
                <w:kern w:val="0"/>
                <w:szCs w:val="21"/>
              </w:rPr>
            </w:pPr>
          </w:p>
        </w:tc>
        <w:tc>
          <w:tcPr>
            <w:tcW w:w="916" w:type="pct"/>
            <w:vMerge w:val="restart"/>
            <w:vAlign w:val="center"/>
          </w:tcPr>
          <w:p w14:paraId="6F773975">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近期免冠</w:t>
            </w:r>
          </w:p>
          <w:p w14:paraId="4BE422E2">
            <w:pPr>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一</w:t>
            </w:r>
            <w:r>
              <w:rPr>
                <w:rFonts w:ascii="Times New Roman" w:hAnsi="Times New Roman" w:eastAsia="仿宋_GB2312" w:cs="Times New Roman"/>
                <w:color w:val="auto"/>
                <w:kern w:val="0"/>
                <w:szCs w:val="21"/>
              </w:rPr>
              <w:t>寸彩照</w:t>
            </w:r>
          </w:p>
        </w:tc>
      </w:tr>
      <w:tr w14:paraId="0EC2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6" w:type="pct"/>
            <w:vAlign w:val="center"/>
          </w:tcPr>
          <w:p w14:paraId="4D9D046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姓名</w:t>
            </w:r>
          </w:p>
        </w:tc>
        <w:tc>
          <w:tcPr>
            <w:tcW w:w="820" w:type="pct"/>
            <w:gridSpan w:val="2"/>
            <w:vAlign w:val="center"/>
          </w:tcPr>
          <w:p w14:paraId="1BBFABFB">
            <w:pPr>
              <w:widowControl/>
              <w:jc w:val="center"/>
              <w:rPr>
                <w:rFonts w:ascii="Times New Roman" w:hAnsi="Times New Roman" w:eastAsia="仿宋_GB2312" w:cs="Times New Roman"/>
                <w:color w:val="auto"/>
                <w:kern w:val="0"/>
                <w:szCs w:val="21"/>
              </w:rPr>
            </w:pPr>
          </w:p>
        </w:tc>
        <w:tc>
          <w:tcPr>
            <w:tcW w:w="601" w:type="pct"/>
            <w:vAlign w:val="center"/>
          </w:tcPr>
          <w:p w14:paraId="2335829E">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性别</w:t>
            </w:r>
          </w:p>
        </w:tc>
        <w:tc>
          <w:tcPr>
            <w:tcW w:w="666" w:type="pct"/>
            <w:vAlign w:val="center"/>
          </w:tcPr>
          <w:p w14:paraId="56E0B759">
            <w:pPr>
              <w:widowControl/>
              <w:rPr>
                <w:rFonts w:ascii="Times New Roman" w:hAnsi="Times New Roman" w:eastAsia="仿宋_GB2312" w:cs="Times New Roman"/>
                <w:color w:val="auto"/>
                <w:kern w:val="0"/>
                <w:szCs w:val="21"/>
              </w:rPr>
            </w:pPr>
          </w:p>
        </w:tc>
        <w:tc>
          <w:tcPr>
            <w:tcW w:w="790" w:type="pct"/>
            <w:vAlign w:val="center"/>
          </w:tcPr>
          <w:p w14:paraId="05E6A3E8">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出生年月</w:t>
            </w:r>
          </w:p>
        </w:tc>
        <w:tc>
          <w:tcPr>
            <w:tcW w:w="556" w:type="pct"/>
            <w:vAlign w:val="center"/>
          </w:tcPr>
          <w:p w14:paraId="7C2AB533">
            <w:pPr>
              <w:jc w:val="center"/>
              <w:rPr>
                <w:rFonts w:ascii="Times New Roman" w:hAnsi="Times New Roman" w:eastAsia="仿宋_GB2312" w:cs="Times New Roman"/>
                <w:color w:val="auto"/>
                <w:kern w:val="0"/>
                <w:szCs w:val="21"/>
              </w:rPr>
            </w:pPr>
          </w:p>
        </w:tc>
        <w:tc>
          <w:tcPr>
            <w:tcW w:w="916" w:type="pct"/>
            <w:vMerge w:val="continue"/>
            <w:vAlign w:val="center"/>
          </w:tcPr>
          <w:p w14:paraId="0D764F08">
            <w:pPr>
              <w:jc w:val="center"/>
              <w:rPr>
                <w:rFonts w:ascii="Times New Roman" w:hAnsi="Times New Roman" w:eastAsia="仿宋_GB2312" w:cs="Times New Roman"/>
                <w:color w:val="auto"/>
                <w:kern w:val="0"/>
                <w:szCs w:val="21"/>
              </w:rPr>
            </w:pPr>
          </w:p>
        </w:tc>
      </w:tr>
      <w:tr w14:paraId="6A77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591326D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出生地</w:t>
            </w:r>
          </w:p>
        </w:tc>
        <w:tc>
          <w:tcPr>
            <w:tcW w:w="820" w:type="pct"/>
            <w:gridSpan w:val="2"/>
            <w:vAlign w:val="center"/>
          </w:tcPr>
          <w:p w14:paraId="4EC562D0">
            <w:pPr>
              <w:widowControl/>
              <w:jc w:val="center"/>
              <w:rPr>
                <w:rFonts w:ascii="Times New Roman" w:hAnsi="Times New Roman" w:eastAsia="仿宋_GB2312" w:cs="Times New Roman"/>
                <w:color w:val="auto"/>
                <w:kern w:val="0"/>
                <w:szCs w:val="21"/>
              </w:rPr>
            </w:pPr>
          </w:p>
        </w:tc>
        <w:tc>
          <w:tcPr>
            <w:tcW w:w="601" w:type="pct"/>
            <w:vAlign w:val="center"/>
          </w:tcPr>
          <w:p w14:paraId="056CB09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籍贯</w:t>
            </w:r>
          </w:p>
        </w:tc>
        <w:tc>
          <w:tcPr>
            <w:tcW w:w="666" w:type="pct"/>
            <w:vAlign w:val="center"/>
          </w:tcPr>
          <w:p w14:paraId="35BE467A">
            <w:pPr>
              <w:widowControl/>
              <w:jc w:val="center"/>
              <w:rPr>
                <w:rFonts w:ascii="Times New Roman" w:hAnsi="Times New Roman" w:eastAsia="仿宋_GB2312" w:cs="Times New Roman"/>
                <w:color w:val="auto"/>
                <w:kern w:val="0"/>
                <w:szCs w:val="21"/>
              </w:rPr>
            </w:pPr>
          </w:p>
        </w:tc>
        <w:tc>
          <w:tcPr>
            <w:tcW w:w="790" w:type="pct"/>
            <w:vAlign w:val="center"/>
          </w:tcPr>
          <w:p w14:paraId="5FA278B5">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民族</w:t>
            </w:r>
          </w:p>
        </w:tc>
        <w:tc>
          <w:tcPr>
            <w:tcW w:w="556" w:type="pct"/>
            <w:vAlign w:val="center"/>
          </w:tcPr>
          <w:p w14:paraId="76FD8F0B">
            <w:pPr>
              <w:widowControl/>
              <w:jc w:val="center"/>
              <w:rPr>
                <w:rFonts w:ascii="Times New Roman" w:hAnsi="Times New Roman" w:eastAsia="仿宋_GB2312" w:cs="Times New Roman"/>
                <w:color w:val="auto"/>
                <w:kern w:val="0"/>
                <w:szCs w:val="21"/>
              </w:rPr>
            </w:pPr>
          </w:p>
        </w:tc>
        <w:tc>
          <w:tcPr>
            <w:tcW w:w="916" w:type="pct"/>
            <w:vMerge w:val="continue"/>
            <w:vAlign w:val="center"/>
          </w:tcPr>
          <w:p w14:paraId="78658A49">
            <w:pPr>
              <w:widowControl/>
              <w:jc w:val="center"/>
              <w:rPr>
                <w:rFonts w:ascii="Times New Roman" w:hAnsi="Times New Roman" w:eastAsia="仿宋_GB2312" w:cs="Times New Roman"/>
                <w:color w:val="auto"/>
                <w:kern w:val="0"/>
                <w:szCs w:val="21"/>
              </w:rPr>
            </w:pPr>
          </w:p>
        </w:tc>
      </w:tr>
      <w:tr w14:paraId="1D2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73052CBF">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政治面貌</w:t>
            </w:r>
          </w:p>
        </w:tc>
        <w:tc>
          <w:tcPr>
            <w:tcW w:w="820" w:type="pct"/>
            <w:gridSpan w:val="2"/>
            <w:vAlign w:val="center"/>
          </w:tcPr>
          <w:p w14:paraId="2892991E">
            <w:pPr>
              <w:widowControl/>
              <w:jc w:val="center"/>
              <w:rPr>
                <w:rFonts w:ascii="Times New Roman" w:hAnsi="Times New Roman" w:eastAsia="仿宋_GB2312" w:cs="Times New Roman"/>
                <w:color w:val="auto"/>
                <w:kern w:val="0"/>
                <w:szCs w:val="21"/>
              </w:rPr>
            </w:pPr>
          </w:p>
        </w:tc>
        <w:tc>
          <w:tcPr>
            <w:tcW w:w="601" w:type="pct"/>
            <w:vAlign w:val="center"/>
          </w:tcPr>
          <w:p w14:paraId="1B08E5F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入党时间</w:t>
            </w:r>
          </w:p>
        </w:tc>
        <w:tc>
          <w:tcPr>
            <w:tcW w:w="666" w:type="pct"/>
            <w:vAlign w:val="center"/>
          </w:tcPr>
          <w:p w14:paraId="3F6A4AC8">
            <w:pPr>
              <w:widowControl/>
              <w:jc w:val="center"/>
              <w:rPr>
                <w:rFonts w:ascii="Times New Roman" w:hAnsi="Times New Roman" w:eastAsia="仿宋_GB2312" w:cs="Times New Roman"/>
                <w:color w:val="auto"/>
                <w:kern w:val="0"/>
                <w:szCs w:val="21"/>
              </w:rPr>
            </w:pPr>
          </w:p>
        </w:tc>
        <w:tc>
          <w:tcPr>
            <w:tcW w:w="790" w:type="pct"/>
            <w:vAlign w:val="center"/>
          </w:tcPr>
          <w:p w14:paraId="6BC3BAA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入团时间</w:t>
            </w:r>
          </w:p>
        </w:tc>
        <w:tc>
          <w:tcPr>
            <w:tcW w:w="556" w:type="pct"/>
            <w:vAlign w:val="center"/>
          </w:tcPr>
          <w:p w14:paraId="4EDBF334">
            <w:pPr>
              <w:widowControl/>
              <w:jc w:val="center"/>
              <w:rPr>
                <w:rFonts w:ascii="Times New Roman" w:hAnsi="Times New Roman" w:eastAsia="仿宋_GB2312" w:cs="Times New Roman"/>
                <w:color w:val="auto"/>
                <w:kern w:val="0"/>
                <w:szCs w:val="21"/>
              </w:rPr>
            </w:pPr>
          </w:p>
        </w:tc>
        <w:tc>
          <w:tcPr>
            <w:tcW w:w="916" w:type="pct"/>
            <w:vMerge w:val="continue"/>
            <w:vAlign w:val="center"/>
          </w:tcPr>
          <w:p w14:paraId="670DF29F">
            <w:pPr>
              <w:widowControl/>
              <w:jc w:val="center"/>
              <w:rPr>
                <w:rFonts w:ascii="Times New Roman" w:hAnsi="Times New Roman" w:eastAsia="仿宋_GB2312" w:cs="Times New Roman"/>
                <w:color w:val="auto"/>
                <w:kern w:val="0"/>
                <w:szCs w:val="21"/>
              </w:rPr>
            </w:pPr>
          </w:p>
        </w:tc>
      </w:tr>
      <w:tr w14:paraId="435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2F9EBFA4">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毕业院校</w:t>
            </w:r>
          </w:p>
        </w:tc>
        <w:tc>
          <w:tcPr>
            <w:tcW w:w="2088" w:type="pct"/>
            <w:gridSpan w:val="4"/>
            <w:vAlign w:val="center"/>
          </w:tcPr>
          <w:p w14:paraId="782AC0E7">
            <w:pPr>
              <w:widowControl/>
              <w:jc w:val="center"/>
              <w:rPr>
                <w:rFonts w:ascii="Times New Roman" w:hAnsi="Times New Roman" w:eastAsia="仿宋_GB2312" w:cs="Times New Roman"/>
                <w:color w:val="auto"/>
                <w:kern w:val="0"/>
                <w:szCs w:val="21"/>
              </w:rPr>
            </w:pPr>
          </w:p>
        </w:tc>
        <w:tc>
          <w:tcPr>
            <w:tcW w:w="790" w:type="pct"/>
            <w:vAlign w:val="center"/>
          </w:tcPr>
          <w:p w14:paraId="1B376551">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所学专业</w:t>
            </w:r>
          </w:p>
        </w:tc>
        <w:tc>
          <w:tcPr>
            <w:tcW w:w="1473" w:type="pct"/>
            <w:gridSpan w:val="2"/>
            <w:vAlign w:val="center"/>
          </w:tcPr>
          <w:p w14:paraId="37369098">
            <w:pPr>
              <w:widowControl/>
              <w:jc w:val="center"/>
              <w:rPr>
                <w:rFonts w:ascii="Times New Roman" w:hAnsi="Times New Roman" w:eastAsia="仿宋_GB2312" w:cs="Times New Roman"/>
                <w:color w:val="auto"/>
                <w:kern w:val="0"/>
                <w:szCs w:val="21"/>
              </w:rPr>
            </w:pPr>
          </w:p>
        </w:tc>
      </w:tr>
      <w:tr w14:paraId="52F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523BC79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最高学历</w:t>
            </w:r>
          </w:p>
        </w:tc>
        <w:tc>
          <w:tcPr>
            <w:tcW w:w="2088" w:type="pct"/>
            <w:gridSpan w:val="4"/>
            <w:vAlign w:val="center"/>
          </w:tcPr>
          <w:p w14:paraId="5A63B2A2">
            <w:pPr>
              <w:widowControl/>
              <w:rPr>
                <w:rFonts w:ascii="Times New Roman" w:hAnsi="Times New Roman" w:eastAsia="仿宋_GB2312" w:cs="Times New Roman"/>
                <w:color w:val="auto"/>
                <w:kern w:val="0"/>
                <w:szCs w:val="21"/>
              </w:rPr>
            </w:pPr>
          </w:p>
        </w:tc>
        <w:tc>
          <w:tcPr>
            <w:tcW w:w="790" w:type="pct"/>
            <w:vAlign w:val="center"/>
          </w:tcPr>
          <w:p w14:paraId="3DC8CA17">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最高学位</w:t>
            </w:r>
          </w:p>
        </w:tc>
        <w:tc>
          <w:tcPr>
            <w:tcW w:w="1473" w:type="pct"/>
            <w:gridSpan w:val="2"/>
            <w:shd w:val="clear" w:color="auto" w:fill="auto"/>
            <w:vAlign w:val="center"/>
          </w:tcPr>
          <w:p w14:paraId="5AFDBB02">
            <w:pPr>
              <w:widowControl/>
              <w:rPr>
                <w:rFonts w:ascii="Times New Roman" w:hAnsi="Times New Roman" w:eastAsia="仿宋_GB2312" w:cs="Times New Roman"/>
                <w:color w:val="auto"/>
                <w:kern w:val="0"/>
                <w:szCs w:val="21"/>
              </w:rPr>
            </w:pPr>
          </w:p>
        </w:tc>
      </w:tr>
      <w:tr w14:paraId="3AFD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shd w:val="clear" w:color="auto" w:fill="auto"/>
            <w:vAlign w:val="center"/>
          </w:tcPr>
          <w:p w14:paraId="2AF3F77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是否应届</w:t>
            </w:r>
          </w:p>
        </w:tc>
        <w:tc>
          <w:tcPr>
            <w:tcW w:w="2088" w:type="pct"/>
            <w:gridSpan w:val="4"/>
            <w:shd w:val="clear" w:color="auto" w:fill="auto"/>
            <w:vAlign w:val="center"/>
          </w:tcPr>
          <w:p w14:paraId="6C68453F">
            <w:pPr>
              <w:widowControl/>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        </w:t>
            </w:r>
          </w:p>
        </w:tc>
        <w:tc>
          <w:tcPr>
            <w:tcW w:w="790" w:type="pct"/>
            <w:shd w:val="clear" w:color="auto" w:fill="auto"/>
            <w:vAlign w:val="center"/>
          </w:tcPr>
          <w:p w14:paraId="77357F9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毕业时间</w:t>
            </w:r>
          </w:p>
        </w:tc>
        <w:tc>
          <w:tcPr>
            <w:tcW w:w="1473" w:type="pct"/>
            <w:gridSpan w:val="2"/>
            <w:shd w:val="clear" w:color="auto" w:fill="auto"/>
            <w:vAlign w:val="center"/>
          </w:tcPr>
          <w:p w14:paraId="5A6DA272">
            <w:pPr>
              <w:widowControl/>
              <w:rPr>
                <w:rFonts w:ascii="Times New Roman" w:hAnsi="Times New Roman" w:eastAsia="仿宋_GB2312" w:cs="Times New Roman"/>
                <w:color w:val="auto"/>
                <w:kern w:val="0"/>
                <w:szCs w:val="21"/>
              </w:rPr>
            </w:pPr>
          </w:p>
        </w:tc>
      </w:tr>
      <w:tr w14:paraId="7CAE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34891B03">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身份证</w:t>
            </w:r>
          </w:p>
          <w:p w14:paraId="0ADE0B99">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号码</w:t>
            </w:r>
          </w:p>
        </w:tc>
        <w:tc>
          <w:tcPr>
            <w:tcW w:w="2088" w:type="pct"/>
            <w:gridSpan w:val="4"/>
            <w:vAlign w:val="center"/>
          </w:tcPr>
          <w:p w14:paraId="036FA754">
            <w:pPr>
              <w:jc w:val="center"/>
              <w:rPr>
                <w:rFonts w:ascii="Times New Roman" w:hAnsi="Times New Roman" w:eastAsia="仿宋_GB2312" w:cs="Times New Roman"/>
                <w:color w:val="auto"/>
                <w:szCs w:val="21"/>
              </w:rPr>
            </w:pPr>
          </w:p>
        </w:tc>
        <w:tc>
          <w:tcPr>
            <w:tcW w:w="790" w:type="pct"/>
            <w:vAlign w:val="center"/>
          </w:tcPr>
          <w:p w14:paraId="6D730493">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健康</w:t>
            </w:r>
            <w:r>
              <w:rPr>
                <w:rFonts w:ascii="Times New Roman" w:hAnsi="Times New Roman" w:eastAsia="仿宋_GB2312" w:cs="Times New Roman"/>
                <w:color w:val="auto"/>
                <w:szCs w:val="21"/>
              </w:rPr>
              <w:t>状况</w:t>
            </w:r>
          </w:p>
        </w:tc>
        <w:tc>
          <w:tcPr>
            <w:tcW w:w="1473" w:type="pct"/>
            <w:gridSpan w:val="2"/>
            <w:vAlign w:val="center"/>
          </w:tcPr>
          <w:p w14:paraId="70836B0B">
            <w:pPr>
              <w:jc w:val="center"/>
              <w:rPr>
                <w:rFonts w:ascii="Times New Roman" w:hAnsi="Times New Roman" w:eastAsia="仿宋_GB2312" w:cs="Times New Roman"/>
                <w:color w:val="auto"/>
                <w:szCs w:val="21"/>
              </w:rPr>
            </w:pPr>
          </w:p>
        </w:tc>
      </w:tr>
      <w:tr w14:paraId="3051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4C335E8D">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联系电话</w:t>
            </w:r>
          </w:p>
        </w:tc>
        <w:tc>
          <w:tcPr>
            <w:tcW w:w="820" w:type="pct"/>
            <w:gridSpan w:val="2"/>
            <w:vAlign w:val="center"/>
          </w:tcPr>
          <w:p w14:paraId="69BF348A">
            <w:pPr>
              <w:jc w:val="center"/>
              <w:rPr>
                <w:rFonts w:ascii="Times New Roman" w:hAnsi="Times New Roman" w:eastAsia="仿宋_GB2312" w:cs="Times New Roman"/>
                <w:color w:val="auto"/>
                <w:szCs w:val="21"/>
              </w:rPr>
            </w:pPr>
          </w:p>
        </w:tc>
        <w:tc>
          <w:tcPr>
            <w:tcW w:w="601" w:type="pct"/>
            <w:vAlign w:val="center"/>
          </w:tcPr>
          <w:p w14:paraId="674F92DC">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紧急联系人电话</w:t>
            </w:r>
          </w:p>
        </w:tc>
        <w:tc>
          <w:tcPr>
            <w:tcW w:w="666" w:type="pct"/>
            <w:vAlign w:val="center"/>
          </w:tcPr>
          <w:p w14:paraId="72C1DE02">
            <w:pPr>
              <w:jc w:val="center"/>
              <w:rPr>
                <w:rFonts w:ascii="Times New Roman" w:hAnsi="Times New Roman" w:eastAsia="仿宋_GB2312" w:cs="Times New Roman"/>
                <w:color w:val="auto"/>
                <w:szCs w:val="21"/>
              </w:rPr>
            </w:pPr>
          </w:p>
        </w:tc>
        <w:tc>
          <w:tcPr>
            <w:tcW w:w="790" w:type="pct"/>
            <w:vAlign w:val="center"/>
          </w:tcPr>
          <w:p w14:paraId="126ED5A3">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通讯地址</w:t>
            </w:r>
          </w:p>
        </w:tc>
        <w:tc>
          <w:tcPr>
            <w:tcW w:w="1473" w:type="pct"/>
            <w:gridSpan w:val="2"/>
            <w:vAlign w:val="center"/>
          </w:tcPr>
          <w:p w14:paraId="410678B3">
            <w:pPr>
              <w:jc w:val="center"/>
              <w:rPr>
                <w:rFonts w:ascii="Times New Roman" w:hAnsi="Times New Roman" w:eastAsia="仿宋_GB2312" w:cs="Times New Roman"/>
                <w:color w:val="auto"/>
                <w:szCs w:val="21"/>
              </w:rPr>
            </w:pPr>
          </w:p>
        </w:tc>
      </w:tr>
      <w:tr w14:paraId="6A8F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38BD6AF8">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QQ号</w:t>
            </w:r>
          </w:p>
        </w:tc>
        <w:tc>
          <w:tcPr>
            <w:tcW w:w="820" w:type="pct"/>
            <w:gridSpan w:val="2"/>
            <w:vAlign w:val="center"/>
          </w:tcPr>
          <w:p w14:paraId="55BD73B9">
            <w:pPr>
              <w:jc w:val="center"/>
              <w:rPr>
                <w:rFonts w:ascii="Times New Roman" w:hAnsi="Times New Roman" w:eastAsia="仿宋_GB2312" w:cs="Times New Roman"/>
                <w:color w:val="auto"/>
                <w:szCs w:val="21"/>
              </w:rPr>
            </w:pPr>
          </w:p>
        </w:tc>
        <w:tc>
          <w:tcPr>
            <w:tcW w:w="601" w:type="pct"/>
            <w:vAlign w:val="center"/>
          </w:tcPr>
          <w:p w14:paraId="600D72EC">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微信号</w:t>
            </w:r>
          </w:p>
        </w:tc>
        <w:tc>
          <w:tcPr>
            <w:tcW w:w="666" w:type="pct"/>
            <w:vAlign w:val="center"/>
          </w:tcPr>
          <w:p w14:paraId="7EFEA517">
            <w:pPr>
              <w:jc w:val="center"/>
              <w:rPr>
                <w:rFonts w:ascii="Times New Roman" w:hAnsi="Times New Roman" w:eastAsia="仿宋_GB2312" w:cs="Times New Roman"/>
                <w:color w:val="auto"/>
                <w:szCs w:val="21"/>
              </w:rPr>
            </w:pPr>
          </w:p>
        </w:tc>
        <w:tc>
          <w:tcPr>
            <w:tcW w:w="790" w:type="pct"/>
            <w:vAlign w:val="center"/>
          </w:tcPr>
          <w:p w14:paraId="0A107000">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邮箱</w:t>
            </w:r>
          </w:p>
        </w:tc>
        <w:tc>
          <w:tcPr>
            <w:tcW w:w="1473" w:type="pct"/>
            <w:gridSpan w:val="2"/>
            <w:vAlign w:val="center"/>
          </w:tcPr>
          <w:p w14:paraId="33A5613B">
            <w:pPr>
              <w:jc w:val="center"/>
              <w:rPr>
                <w:rFonts w:ascii="Times New Roman" w:hAnsi="Times New Roman" w:eastAsia="仿宋_GB2312" w:cs="Times New Roman"/>
                <w:color w:val="auto"/>
                <w:szCs w:val="21"/>
              </w:rPr>
            </w:pPr>
          </w:p>
        </w:tc>
      </w:tr>
      <w:tr w14:paraId="2AC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70" w:type="pct"/>
            <w:gridSpan w:val="2"/>
            <w:vAlign w:val="center"/>
          </w:tcPr>
          <w:p w14:paraId="2AE650F2">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教育经历</w:t>
            </w:r>
          </w:p>
        </w:tc>
        <w:tc>
          <w:tcPr>
            <w:tcW w:w="4129" w:type="pct"/>
            <w:gridSpan w:val="6"/>
            <w:vAlign w:val="center"/>
          </w:tcPr>
          <w:p w14:paraId="60BC16E6">
            <w:pPr>
              <w:jc w:val="center"/>
              <w:rPr>
                <w:rFonts w:ascii="Times New Roman" w:hAnsi="Times New Roman" w:eastAsia="仿宋_GB2312" w:cs="Times New Roman"/>
                <w:color w:val="auto"/>
                <w:szCs w:val="21"/>
              </w:rPr>
            </w:pPr>
          </w:p>
        </w:tc>
      </w:tr>
      <w:tr w14:paraId="758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70" w:type="pct"/>
            <w:gridSpan w:val="2"/>
            <w:vAlign w:val="center"/>
          </w:tcPr>
          <w:p w14:paraId="3D76CDC2">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获得过何种专业证书，有何专长</w:t>
            </w:r>
          </w:p>
        </w:tc>
        <w:tc>
          <w:tcPr>
            <w:tcW w:w="4129" w:type="pct"/>
            <w:gridSpan w:val="6"/>
            <w:vAlign w:val="center"/>
          </w:tcPr>
          <w:p w14:paraId="11C05A87">
            <w:pPr>
              <w:jc w:val="center"/>
              <w:rPr>
                <w:rFonts w:ascii="Times New Roman" w:hAnsi="Times New Roman" w:eastAsia="仿宋_GB2312" w:cs="Times New Roman"/>
                <w:color w:val="auto"/>
                <w:szCs w:val="21"/>
              </w:rPr>
            </w:pPr>
          </w:p>
          <w:p w14:paraId="1B5DB8B9">
            <w:pPr>
              <w:jc w:val="center"/>
              <w:rPr>
                <w:rFonts w:ascii="Times New Roman" w:hAnsi="Times New Roman" w:eastAsia="仿宋_GB2312" w:cs="Times New Roman"/>
                <w:color w:val="auto"/>
                <w:szCs w:val="21"/>
              </w:rPr>
            </w:pPr>
          </w:p>
        </w:tc>
      </w:tr>
      <w:tr w14:paraId="4B6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870" w:type="pct"/>
            <w:gridSpan w:val="2"/>
            <w:vAlign w:val="center"/>
          </w:tcPr>
          <w:p w14:paraId="70EC60FB">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家庭主要成员及工作单位和职务</w:t>
            </w:r>
          </w:p>
        </w:tc>
        <w:tc>
          <w:tcPr>
            <w:tcW w:w="4129" w:type="pct"/>
            <w:gridSpan w:val="6"/>
            <w:vAlign w:val="center"/>
          </w:tcPr>
          <w:p w14:paraId="375177B1">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必填项</w:t>
            </w:r>
          </w:p>
        </w:tc>
      </w:tr>
      <w:tr w14:paraId="44BA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870" w:type="pct"/>
            <w:gridSpan w:val="2"/>
            <w:vAlign w:val="center"/>
          </w:tcPr>
          <w:p w14:paraId="2D5A86C9">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奖惩情况</w:t>
            </w:r>
          </w:p>
        </w:tc>
        <w:tc>
          <w:tcPr>
            <w:tcW w:w="4129" w:type="pct"/>
            <w:gridSpan w:val="6"/>
            <w:vAlign w:val="center"/>
          </w:tcPr>
          <w:p w14:paraId="04F1A105">
            <w:pPr>
              <w:jc w:val="center"/>
              <w:rPr>
                <w:rFonts w:ascii="Times New Roman" w:hAnsi="Times New Roman" w:eastAsia="仿宋_GB2312" w:cs="Times New Roman"/>
                <w:color w:val="auto"/>
                <w:szCs w:val="21"/>
              </w:rPr>
            </w:pPr>
          </w:p>
        </w:tc>
      </w:tr>
      <w:tr w14:paraId="0F5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000" w:type="pct"/>
            <w:gridSpan w:val="8"/>
            <w:vAlign w:val="center"/>
          </w:tcPr>
          <w:p w14:paraId="5070B823">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请报考者在</w:t>
            </w:r>
            <w:r>
              <w:rPr>
                <w:rFonts w:ascii="Times New Roman" w:hAnsi="Times New Roman" w:eastAsia="仿宋_GB2312" w:cs="Times New Roman"/>
                <w:b/>
                <w:color w:val="auto"/>
                <w:szCs w:val="21"/>
              </w:rPr>
              <w:t>空白处亲笔、工整、抄写</w:t>
            </w:r>
            <w:r>
              <w:rPr>
                <w:rFonts w:ascii="Times New Roman" w:hAnsi="Times New Roman" w:eastAsia="仿宋_GB2312" w:cs="Times New Roman"/>
                <w:color w:val="auto"/>
                <w:szCs w:val="21"/>
              </w:rPr>
              <w:t>以下内容：“</w:t>
            </w:r>
            <w:r>
              <w:rPr>
                <w:rFonts w:ascii="Times New Roman" w:hAnsi="Times New Roman" w:eastAsia="仿宋_GB2312" w:cs="Times New Roman"/>
                <w:b/>
                <w:color w:val="auto"/>
                <w:szCs w:val="21"/>
              </w:rPr>
              <w:t>本人承诺以上信息真实、准确，如有不实、虚假或隐瞒，本人承担由此带来的一切后果。即便入职，学校有权直接解除劳动关系且不承担任何责任。”</w:t>
            </w:r>
          </w:p>
        </w:tc>
      </w:tr>
      <w:tr w14:paraId="736A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5000" w:type="pct"/>
            <w:gridSpan w:val="8"/>
            <w:vAlign w:val="center"/>
          </w:tcPr>
          <w:p w14:paraId="483E6D86">
            <w:pPr>
              <w:ind w:firstLine="420" w:firstLineChars="200"/>
              <w:rPr>
                <w:rFonts w:ascii="Times New Roman" w:hAnsi="Times New Roman" w:eastAsia="仿宋_GB2312" w:cs="Times New Roman"/>
                <w:color w:val="auto"/>
                <w:szCs w:val="21"/>
              </w:rPr>
            </w:pPr>
          </w:p>
          <w:p w14:paraId="1DFC9BFA">
            <w:pPr>
              <w:rPr>
                <w:rFonts w:ascii="Times New Roman" w:hAnsi="Times New Roman" w:eastAsia="仿宋_GB2312" w:cs="Times New Roman"/>
                <w:color w:val="auto"/>
                <w:szCs w:val="21"/>
              </w:rPr>
            </w:pPr>
          </w:p>
          <w:p w14:paraId="7EF887AE">
            <w:pPr>
              <w:ind w:firstLine="420" w:firstLineChars="200"/>
              <w:rPr>
                <w:rFonts w:ascii="Times New Roman" w:hAnsi="Times New Roman" w:eastAsia="仿宋_GB2312" w:cs="Times New Roman"/>
                <w:color w:val="auto"/>
                <w:szCs w:val="21"/>
              </w:rPr>
            </w:pPr>
          </w:p>
          <w:p w14:paraId="1F7A1174">
            <w:pPr>
              <w:ind w:firstLine="420" w:firstLineChars="200"/>
              <w:rPr>
                <w:rFonts w:ascii="Times New Roman" w:hAnsi="Times New Roman" w:eastAsia="仿宋_GB2312" w:cs="Times New Roman"/>
                <w:color w:val="auto"/>
                <w:szCs w:val="21"/>
              </w:rPr>
            </w:pPr>
          </w:p>
          <w:p w14:paraId="28FC50B4">
            <w:pPr>
              <w:wordWrap w:val="0"/>
              <w:ind w:firstLine="420" w:firstLineChars="200"/>
              <w:jc w:val="right"/>
              <w:rPr>
                <w:rFonts w:ascii="Times New Roman" w:hAnsi="Times New Roman" w:eastAsia="仿宋_GB2312" w:cs="Times New Roman"/>
                <w:color w:val="auto"/>
                <w:szCs w:val="21"/>
                <w:u w:val="single"/>
              </w:rPr>
            </w:pPr>
            <w:r>
              <w:rPr>
                <w:rFonts w:ascii="Times New Roman" w:hAnsi="Times New Roman" w:eastAsia="仿宋_GB2312" w:cs="Times New Roman"/>
                <w:color w:val="auto"/>
                <w:szCs w:val="21"/>
              </w:rPr>
              <w:t>签字确认：</w:t>
            </w:r>
            <w:r>
              <w:rPr>
                <w:rFonts w:ascii="Times New Roman" w:hAnsi="Times New Roman" w:eastAsia="仿宋_GB2312" w:cs="Times New Roman"/>
                <w:color w:val="auto"/>
                <w:szCs w:val="21"/>
                <w:u w:val="single"/>
              </w:rPr>
              <w:t xml:space="preserve">                 </w:t>
            </w:r>
          </w:p>
          <w:p w14:paraId="72B0E0C1">
            <w:pPr>
              <w:pStyle w:val="2"/>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w:t>
            </w:r>
          </w:p>
          <w:p w14:paraId="06AB4461">
            <w:pPr>
              <w:pStyle w:val="2"/>
              <w:ind w:firstLine="6090" w:firstLineChars="2900"/>
              <w:rPr>
                <w:rFonts w:eastAsia="仿宋_GB2312"/>
                <w:color w:val="auto"/>
              </w:rPr>
            </w:pPr>
            <w:r>
              <w:rPr>
                <w:rFonts w:hint="eastAsia" w:ascii="Times New Roman" w:hAnsi="Times New Roman" w:eastAsia="仿宋_GB2312" w:cs="Times New Roman"/>
                <w:color w:val="auto"/>
                <w:sz w:val="21"/>
                <w:szCs w:val="21"/>
              </w:rPr>
              <w:t>时间：2025年    月     日</w:t>
            </w:r>
          </w:p>
        </w:tc>
      </w:tr>
    </w:tbl>
    <w:p w14:paraId="65F54CEE">
      <w:pPr>
        <w:rPr>
          <w:rFonts w:ascii="Times New Roman" w:hAnsi="Times New Roman" w:cs="Times New Roman"/>
          <w:color w:val="auto"/>
        </w:rPr>
      </w:pPr>
    </w:p>
    <w:sectPr>
      <w:pgSz w:w="11906" w:h="16838"/>
      <w:pgMar w:top="2098" w:right="1531" w:bottom="1984" w:left="1531" w:header="851" w:footer="992" w:gutter="0"/>
      <w:pgNumType w:fmt="numberInDash"/>
      <w:cols w:space="0" w:num="1"/>
      <w:docGrid w:type="lines" w:linePitch="315" w:charSpace="0"/>
    </w:sectPr>
  </w:body>
</w:document>
</file>

<file path=tbak/modified.xml>save:Mon Jul  7 16:32:24 2025

</file>