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C8DB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附件1：</w:t>
      </w:r>
    </w:p>
    <w:p w14:paraId="2C69A47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kern w:val="0"/>
          <w:sz w:val="32"/>
          <w:szCs w:val="32"/>
          <w:lang w:val="en-US" w:eastAsia="zh-CN" w:bidi="ar"/>
        </w:rPr>
      </w:pPr>
    </w:p>
    <w:p w14:paraId="4DB42B2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方正小标宋简体" w:cs="Times New Roman"/>
          <w:color w:val="auto"/>
          <w:kern w:val="0"/>
          <w:sz w:val="40"/>
          <w:szCs w:val="40"/>
          <w:lang w:val="en-US" w:eastAsia="zh-CN" w:bidi="ar"/>
        </w:rPr>
        <w:t>丹江口市城市社区工作者公开招聘岗位表</w:t>
      </w:r>
    </w:p>
    <w:tbl>
      <w:tblPr>
        <w:tblStyle w:val="3"/>
        <w:tblW w:w="15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5"/>
        <w:gridCol w:w="1269"/>
        <w:gridCol w:w="2307"/>
        <w:gridCol w:w="820"/>
        <w:gridCol w:w="1465"/>
        <w:gridCol w:w="715"/>
        <w:gridCol w:w="5447"/>
        <w:gridCol w:w="1800"/>
        <w:gridCol w:w="1443"/>
      </w:tblGrid>
      <w:tr w14:paraId="1CEE6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4D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序号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DF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auto"/>
                <w:kern w:val="0"/>
                <w:sz w:val="24"/>
                <w:szCs w:val="24"/>
                <w:u w:val="none"/>
                <w:lang w:val="en-US" w:eastAsia="zh-CN" w:bidi="ar"/>
              </w:rPr>
            </w:pPr>
            <w:r>
              <w:rPr>
                <w:rFonts w:hint="default" w:ascii="Times New Roman" w:hAnsi="Times New Roman" w:eastAsia="黑体" w:cs="Times New Roman"/>
                <w:i w:val="0"/>
                <w:iCs w:val="0"/>
                <w:color w:val="auto"/>
                <w:kern w:val="0"/>
                <w:sz w:val="24"/>
                <w:szCs w:val="24"/>
                <w:u w:val="none"/>
                <w:lang w:val="en-US" w:eastAsia="zh-CN" w:bidi="ar"/>
              </w:rPr>
              <w:t>主管</w:t>
            </w:r>
          </w:p>
          <w:p w14:paraId="2CB2C3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部门</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67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招聘单位</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64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auto"/>
                <w:kern w:val="0"/>
                <w:sz w:val="24"/>
                <w:szCs w:val="24"/>
                <w:u w:val="none"/>
                <w:lang w:val="en-US" w:eastAsia="zh-CN" w:bidi="ar"/>
              </w:rPr>
            </w:pPr>
            <w:r>
              <w:rPr>
                <w:rFonts w:hint="default" w:ascii="Times New Roman" w:hAnsi="Times New Roman" w:eastAsia="黑体" w:cs="Times New Roman"/>
                <w:i w:val="0"/>
                <w:iCs w:val="0"/>
                <w:color w:val="auto"/>
                <w:kern w:val="0"/>
                <w:sz w:val="24"/>
                <w:szCs w:val="24"/>
                <w:u w:val="none"/>
                <w:lang w:val="en-US" w:eastAsia="zh-CN" w:bidi="ar"/>
              </w:rPr>
              <w:t>岗位</w:t>
            </w:r>
          </w:p>
          <w:p w14:paraId="5F170E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代码</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11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auto"/>
                <w:kern w:val="0"/>
                <w:sz w:val="24"/>
                <w:szCs w:val="24"/>
                <w:u w:val="none"/>
                <w:lang w:val="en-US" w:eastAsia="zh-CN" w:bidi="ar"/>
              </w:rPr>
            </w:pPr>
            <w:r>
              <w:rPr>
                <w:rFonts w:hint="default" w:ascii="Times New Roman" w:hAnsi="Times New Roman" w:eastAsia="黑体" w:cs="Times New Roman"/>
                <w:i w:val="0"/>
                <w:iCs w:val="0"/>
                <w:color w:val="auto"/>
                <w:kern w:val="0"/>
                <w:sz w:val="24"/>
                <w:szCs w:val="24"/>
                <w:u w:val="none"/>
                <w:lang w:val="en-US" w:eastAsia="zh-CN" w:bidi="ar"/>
              </w:rPr>
              <w:t>岗位</w:t>
            </w:r>
          </w:p>
          <w:p w14:paraId="6F6AA2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描述</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BE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auto"/>
                <w:kern w:val="0"/>
                <w:sz w:val="24"/>
                <w:szCs w:val="24"/>
                <w:u w:val="none"/>
                <w:lang w:val="en-US" w:eastAsia="zh-CN" w:bidi="ar"/>
              </w:rPr>
            </w:pPr>
            <w:r>
              <w:rPr>
                <w:rFonts w:hint="default" w:ascii="Times New Roman" w:hAnsi="Times New Roman" w:eastAsia="黑体" w:cs="Times New Roman"/>
                <w:i w:val="0"/>
                <w:iCs w:val="0"/>
                <w:color w:val="auto"/>
                <w:kern w:val="0"/>
                <w:sz w:val="24"/>
                <w:szCs w:val="24"/>
                <w:u w:val="none"/>
                <w:lang w:val="en-US" w:eastAsia="zh-CN" w:bidi="ar"/>
              </w:rPr>
              <w:t>招聘</w:t>
            </w:r>
          </w:p>
          <w:p w14:paraId="00C425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人数</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6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招聘条件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AD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备注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F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联系人及联系电话</w:t>
            </w:r>
          </w:p>
        </w:tc>
      </w:tr>
      <w:tr w14:paraId="6DEF5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A4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7A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丹江口市委社会工作部</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E86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均州路街办、大坝街办、丹赵路街办、三官殿街办、新港管理处</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CC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A01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4C0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0"/>
                <w:sz w:val="22"/>
                <w:szCs w:val="22"/>
                <w:u w:val="none"/>
                <w:lang w:val="en-US" w:eastAsia="zh-CN" w:bidi="ar"/>
              </w:rPr>
              <w:t>在社区从事党建、治理、服务工作</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06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0"/>
                <w:sz w:val="22"/>
                <w:szCs w:val="22"/>
                <w:u w:val="none"/>
                <w:lang w:val="en-US" w:eastAsia="zh-CN" w:bidi="ar"/>
              </w:rPr>
              <w:t>10</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B93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0"/>
                <w:sz w:val="22"/>
                <w:szCs w:val="22"/>
                <w:u w:val="none"/>
                <w:lang w:val="en-US" w:eastAsia="zh-CN" w:bidi="ar"/>
              </w:rPr>
              <w:t>大专及以上学历；专业：心理学类；公共事业类社会工作、社区管理与服务等相关专业。或持有社会工作者职业资格证书、心理咨询师三级（国家职业资格三级）及以上、中科院心理研究所颁发的“心理咨询师基础培训合格证书”、中国心理卫生协会颁发的“心理咨询师专业技能培训合格证书”；18-40周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F6C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22"/>
                <w:szCs w:val="22"/>
                <w:u w:val="none"/>
                <w:lang w:val="en-US" w:eastAsia="zh-CN"/>
              </w:rPr>
            </w:pPr>
            <w:r>
              <w:rPr>
                <w:rFonts w:hint="eastAsia" w:ascii="Times New Roman" w:hAnsi="Times New Roman" w:eastAsia="仿宋_GB2312" w:cs="Times New Roman"/>
                <w:i w:val="0"/>
                <w:iCs w:val="0"/>
                <w:color w:val="auto"/>
                <w:sz w:val="22"/>
                <w:szCs w:val="22"/>
                <w:u w:val="none"/>
                <w:lang w:val="en-US" w:eastAsia="zh-CN"/>
              </w:rPr>
              <w:t>急需紧缺岗位</w:t>
            </w:r>
          </w:p>
        </w:tc>
        <w:tc>
          <w:tcPr>
            <w:tcW w:w="1443" w:type="dxa"/>
            <w:vMerge w:val="restart"/>
            <w:tcBorders>
              <w:top w:val="single" w:color="000000" w:sz="4" w:space="0"/>
              <w:left w:val="single" w:color="000000" w:sz="4" w:space="0"/>
              <w:right w:val="single" w:color="000000" w:sz="4" w:space="0"/>
            </w:tcBorders>
            <w:shd w:val="clear" w:color="auto" w:fill="auto"/>
            <w:vAlign w:val="center"/>
          </w:tcPr>
          <w:p w14:paraId="2E30959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2"/>
                <w:szCs w:val="22"/>
                <w:u w:val="none"/>
                <w:lang w:val="en-US" w:eastAsia="zh-CN"/>
              </w:rPr>
            </w:pPr>
            <w:r>
              <w:rPr>
                <w:rFonts w:hint="eastAsia" w:ascii="Times New Roman" w:hAnsi="Times New Roman" w:eastAsia="宋体" w:cs="Times New Roman"/>
                <w:i w:val="0"/>
                <w:iCs w:val="0"/>
                <w:color w:val="auto"/>
                <w:sz w:val="22"/>
                <w:szCs w:val="22"/>
                <w:u w:val="none"/>
                <w:lang w:eastAsia="zh-CN"/>
              </w:rPr>
              <w:t>丁凯旋</w:t>
            </w:r>
            <w:r>
              <w:rPr>
                <w:rFonts w:hint="eastAsia" w:ascii="Times New Roman" w:hAnsi="Times New Roman" w:eastAsia="宋体" w:cs="Times New Roman"/>
                <w:i w:val="0"/>
                <w:iCs w:val="0"/>
                <w:color w:val="auto"/>
                <w:sz w:val="22"/>
                <w:szCs w:val="22"/>
                <w:u w:val="none"/>
                <w:lang w:val="en-US" w:eastAsia="zh-CN"/>
              </w:rPr>
              <w:t>18871093861</w:t>
            </w:r>
          </w:p>
        </w:tc>
      </w:tr>
      <w:tr w14:paraId="3592B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A8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1C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丹江口市委社会工作部</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F85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均州路街办、大坝街办、丹赵路街办、三官殿街办、新港管理处</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37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A02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A9E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0"/>
                <w:sz w:val="22"/>
                <w:szCs w:val="22"/>
                <w:u w:val="none"/>
                <w:lang w:val="en-US" w:eastAsia="zh-CN" w:bidi="ar"/>
              </w:rPr>
              <w:t>在社区从事党建、治理、服务工作</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62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0"/>
                <w:sz w:val="22"/>
                <w:szCs w:val="22"/>
                <w:u w:val="none"/>
                <w:lang w:val="en-US" w:eastAsia="zh-CN" w:bidi="ar"/>
              </w:rPr>
              <w:t>10</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959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0"/>
                <w:sz w:val="22"/>
                <w:szCs w:val="22"/>
                <w:u w:val="none"/>
                <w:lang w:val="en-US" w:eastAsia="zh-CN" w:bidi="ar"/>
              </w:rPr>
              <w:t>大专及以上学历；专业：心理学类；公共事业类社会工作、社区管理与服务等相关专业。或持有社会工作者职业资格证书、心理咨询师三级（国家职业资格三级）及以上、中科院心理研究所颁发的“心理咨询师基础培训合格证书”、中国心理卫生协会颁发的“心理咨询师专业技能培训合格证书”；18-40周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171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22"/>
                <w:szCs w:val="22"/>
                <w:u w:val="none"/>
              </w:rPr>
            </w:pPr>
            <w:r>
              <w:rPr>
                <w:rFonts w:hint="eastAsia" w:ascii="Times New Roman" w:hAnsi="Times New Roman" w:eastAsia="仿宋_GB2312" w:cs="Times New Roman"/>
                <w:i w:val="0"/>
                <w:iCs w:val="0"/>
                <w:color w:val="auto"/>
                <w:sz w:val="22"/>
                <w:szCs w:val="22"/>
                <w:u w:val="none"/>
                <w:lang w:val="en-US" w:eastAsia="zh-CN"/>
              </w:rPr>
              <w:t>急需紧缺岗位</w:t>
            </w:r>
          </w:p>
        </w:tc>
        <w:tc>
          <w:tcPr>
            <w:tcW w:w="1443" w:type="dxa"/>
            <w:vMerge w:val="continue"/>
            <w:tcBorders>
              <w:left w:val="single" w:color="000000" w:sz="4" w:space="0"/>
              <w:right w:val="single" w:color="000000" w:sz="4" w:space="0"/>
            </w:tcBorders>
            <w:shd w:val="clear" w:color="auto" w:fill="auto"/>
            <w:vAlign w:val="center"/>
          </w:tcPr>
          <w:p w14:paraId="528C187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2"/>
                <w:szCs w:val="22"/>
                <w:u w:val="none"/>
              </w:rPr>
            </w:pPr>
          </w:p>
        </w:tc>
      </w:tr>
      <w:tr w14:paraId="477B6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CB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61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丹江口市委社会工作部</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C87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均州路街办、大坝街办、丹赵路街办、三官殿街办、新港管理处</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64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B01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425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0"/>
                <w:sz w:val="22"/>
                <w:szCs w:val="22"/>
                <w:u w:val="none"/>
                <w:lang w:val="en-US" w:eastAsia="zh-CN" w:bidi="ar"/>
              </w:rPr>
              <w:t>在社区从事党建、治理、服务工作</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D5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0"/>
                <w:sz w:val="22"/>
                <w:szCs w:val="22"/>
                <w:u w:val="none"/>
                <w:lang w:val="en-US" w:eastAsia="zh-CN" w:bidi="ar"/>
              </w:rPr>
              <w:t>10</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1AD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0"/>
                <w:sz w:val="22"/>
                <w:szCs w:val="22"/>
                <w:u w:val="none"/>
                <w:lang w:val="en-US" w:eastAsia="zh-CN" w:bidi="ar"/>
              </w:rPr>
              <w:t>大专及以上学历，专业不限；18-40周岁。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C62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22"/>
                <w:szCs w:val="22"/>
                <w:u w:val="none"/>
              </w:rPr>
            </w:pPr>
          </w:p>
        </w:tc>
        <w:tc>
          <w:tcPr>
            <w:tcW w:w="1443" w:type="dxa"/>
            <w:vMerge w:val="continue"/>
            <w:tcBorders>
              <w:left w:val="single" w:color="000000" w:sz="4" w:space="0"/>
              <w:right w:val="single" w:color="000000" w:sz="4" w:space="0"/>
            </w:tcBorders>
            <w:shd w:val="clear" w:color="auto" w:fill="auto"/>
            <w:vAlign w:val="center"/>
          </w:tcPr>
          <w:p w14:paraId="35E703F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2"/>
                <w:szCs w:val="22"/>
                <w:u w:val="none"/>
              </w:rPr>
            </w:pPr>
          </w:p>
        </w:tc>
      </w:tr>
      <w:tr w14:paraId="495B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98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CC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丹江口市委社会工作部</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EB6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均州路街办、大坝街办、丹赵路街办、三官殿街办、新港管理处</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BE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B02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EB3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0"/>
                <w:sz w:val="22"/>
                <w:szCs w:val="22"/>
                <w:u w:val="none"/>
                <w:lang w:val="en-US" w:eastAsia="zh-CN" w:bidi="ar"/>
              </w:rPr>
              <w:t>在社区从事党建、治理、服务工作</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D5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0"/>
                <w:sz w:val="22"/>
                <w:szCs w:val="22"/>
                <w:u w:val="none"/>
                <w:lang w:val="en-US" w:eastAsia="zh-CN" w:bidi="ar"/>
              </w:rPr>
              <w:t>10</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0F3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0"/>
                <w:sz w:val="22"/>
                <w:szCs w:val="22"/>
                <w:u w:val="none"/>
                <w:lang w:val="en-US" w:eastAsia="zh-CN" w:bidi="ar"/>
              </w:rPr>
              <w:t>大专及以上学历，专业不限；限2025年当年毕业的高等学校毕业生或者在两年择业期内未落实工作的高校毕业生；18-40周岁。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BB3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22"/>
                <w:szCs w:val="22"/>
                <w:u w:val="none"/>
              </w:rPr>
            </w:pPr>
          </w:p>
        </w:tc>
        <w:tc>
          <w:tcPr>
            <w:tcW w:w="1443" w:type="dxa"/>
            <w:vMerge w:val="continue"/>
            <w:tcBorders>
              <w:left w:val="single" w:color="000000" w:sz="4" w:space="0"/>
              <w:right w:val="single" w:color="000000" w:sz="4" w:space="0"/>
            </w:tcBorders>
            <w:shd w:val="clear" w:color="auto" w:fill="auto"/>
            <w:vAlign w:val="center"/>
          </w:tcPr>
          <w:p w14:paraId="4F5AAD9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2"/>
                <w:szCs w:val="22"/>
                <w:u w:val="none"/>
              </w:rPr>
            </w:pPr>
          </w:p>
        </w:tc>
      </w:tr>
      <w:tr w14:paraId="666B8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5F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51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丹江口市委社会工作部</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6F9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均州路街办、大坝街办、丹赵路街办、三官殿街办、新港管理处</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DE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C01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189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在社区从事党建、治理、服务工作</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A7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5</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9B4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大专及以上学历，专业不限；丹江口市范围内从事基层民生服务的、工作满2年以上现仍在岗的“政府购买服务”的民政协理员、人社协理员、乡村振兴信息员，以及街道自行聘用的工作满2年以上、现仍在岗的社区工作人员；18-40周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C76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需提供相关经历证明，经镇（办、处、区）党（工）委或业务主管单位党组盖章后，一并上传。</w:t>
            </w:r>
          </w:p>
        </w:tc>
        <w:tc>
          <w:tcPr>
            <w:tcW w:w="1443" w:type="dxa"/>
            <w:vMerge w:val="continue"/>
            <w:tcBorders>
              <w:left w:val="single" w:color="000000" w:sz="4" w:space="0"/>
              <w:bottom w:val="single" w:color="000000" w:sz="4" w:space="0"/>
              <w:right w:val="single" w:color="000000" w:sz="4" w:space="0"/>
            </w:tcBorders>
            <w:shd w:val="clear" w:color="auto" w:fill="auto"/>
            <w:vAlign w:val="center"/>
          </w:tcPr>
          <w:p w14:paraId="65A886F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2"/>
                <w:szCs w:val="22"/>
                <w:u w:val="none"/>
              </w:rPr>
            </w:pPr>
          </w:p>
        </w:tc>
      </w:tr>
    </w:tbl>
    <w:p w14:paraId="74120965">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kern w:val="0"/>
          <w:sz w:val="32"/>
          <w:szCs w:val="32"/>
          <w:lang w:val="en-US" w:eastAsia="zh-CN" w:bidi="ar"/>
        </w:rPr>
        <w:sectPr>
          <w:pgSz w:w="16838" w:h="11906" w:orient="landscape"/>
          <w:pgMar w:top="1020" w:right="1134" w:bottom="1020" w:left="1134" w:header="851" w:footer="992" w:gutter="0"/>
          <w:pgNumType w:fmt="decimal"/>
          <w:cols w:space="425" w:num="1"/>
          <w:docGrid w:type="lines" w:linePitch="312" w:charSpace="0"/>
        </w:sectPr>
      </w:pPr>
      <w:bookmarkStart w:id="0" w:name="_GoBack"/>
      <w:bookmarkEnd w:id="0"/>
    </w:p>
    <w:p w14:paraId="641098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42E2D"/>
    <w:rsid w:val="70D4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2025-07-09T01:12:00Z</dcterms:created>
  <dc:creator>Miss</dc:creator>
  <cp:lastModifiedBy>Miss</cp:lastModifiedBy>
  <dcterms:modified xsi:type="dcterms:W3CDTF">2025-07-09T01:13:48Z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F4FAE83075C04F25BF1E1C105D4FC028_11</vt:lpwstr>
  </property>
  <property fmtid="{D5CDD505-2E9C-101B-9397-08002B2CF9AE}" pid="4" name="KSOTemplateDocerSaveRecord">
    <vt:lpwstr>eyJoZGlkIjoiZGEyY2NlM2Q0ZTAzZDM1Mjg1ZWZmOTk0NDFiZmZjYjUiLCJ1c2VySWQiOiIxMTY0NDY4NDk2In0=</vt:lpwstr>
  </property>
</Properties>
</file>