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东莞市</w:t>
      </w:r>
      <w:r>
        <w:rPr>
          <w:rFonts w:hint="eastAsia" w:eastAsia="方正小标宋简体"/>
          <w:sz w:val="44"/>
          <w:szCs w:val="44"/>
          <w:lang w:eastAsia="zh-CN"/>
        </w:rPr>
        <w:t>国资委招聘劳务派遣人员</w:t>
      </w:r>
      <w:r>
        <w:rPr>
          <w:rFonts w:eastAsia="方正小标宋简体"/>
          <w:sz w:val="44"/>
          <w:szCs w:val="44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tbl>
      <w:tblPr>
        <w:tblStyle w:val="2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56"/>
        <w:gridCol w:w="1048"/>
        <w:gridCol w:w="1188"/>
        <w:gridCol w:w="1917"/>
        <w:gridCol w:w="2249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hAnsi="黑体" w:eastAsia="黑体"/>
                <w:b w:val="0"/>
                <w:bCs/>
                <w:sz w:val="28"/>
                <w:szCs w:val="28"/>
                <w:lang w:eastAsia="zh-CN"/>
              </w:rPr>
              <w:t>招聘</w:t>
            </w: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  <w:lang w:eastAsia="zh-CN"/>
              </w:rPr>
              <w:t>招聘</w:t>
            </w: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人数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要求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学历学位</w:t>
            </w:r>
          </w:p>
        </w:tc>
        <w:tc>
          <w:tcPr>
            <w:tcW w:w="4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2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Ansi="黑体" w:eastAsia="黑体"/>
                <w:b w:val="0"/>
                <w:bCs/>
                <w:sz w:val="28"/>
                <w:szCs w:val="28"/>
              </w:rPr>
              <w:t>其他</w:t>
            </w:r>
            <w:r>
              <w:rPr>
                <w:rFonts w:hint="eastAsia" w:hAnsi="黑体" w:eastAsia="黑体"/>
                <w:b w:val="0"/>
                <w:bCs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研究生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本科</w:t>
            </w: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国资委劳务派遣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-会计财务岗（01）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以下（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1989年7月7日之后出生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全日制本科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以上学历，学士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以上学位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A120201-会计学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A120206-会计硕士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B1202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B120204-财务管理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本市户籍人员；外市户籍人员需提供在本市2年以上社保参保证明；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具有2年以上会计、财务工作经验；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3.取得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"https://baike.baidu.com/item/%E5%8A%A9%E7%90%86%E4%BC%9A%E8%AE%A1%E5%B8%88/0?fromModule=lemma_inlink" \t "/home/kylin/文档\\x/_blank"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初级会计师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或更高级别会计资格证书；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4.同等条件下，具有我市党政机关经验的优先考虑。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国资委劳务派遣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-综合岗（02）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以下（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1989年7月7日之后出生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全日制本科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以上学历，学士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以上学位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A02-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经济学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A0301-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A0302-政治学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A0305-马克思主义理论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A0501-中国语言文学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A0503-新闻传播学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A1202-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工商管理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B02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经济学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B03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法学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B0302-政治学类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B0305-马克思主义理论类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B050101-汉语言文学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B050107-秘书学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B050301-新闻学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B050304-传播学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B1202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工商管理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1.本市户籍人员；外市户籍人员需提供在本市2年以上社保参保证明；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同等条件下，具有我市党政机关经验的优先考虑。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年龄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工作年限时间计算截止至202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以非最高学历专业报考的，须提供符合招考职位专业要求的毕业证书、学位证书以及职位要求的其他材料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取得最高学历毕业证书、学位证书。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FE989"/>
    <w:multiLevelType w:val="singleLevel"/>
    <w:tmpl w:val="7E7FE9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F23A8"/>
    <w:rsid w:val="75EF8A79"/>
    <w:rsid w:val="DDFF2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2025-07-05T00:32:00Z</dcterms:created>
  <dc:creator>kylin</dc:creator>
  <cp:lastModifiedBy>kylin</cp:lastModifiedBy>
  <dcterms:modified xsi:type="dcterms:W3CDTF">2025-07-04T16:36:41Z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