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D1" w:rsidRDefault="00D370D1" w:rsidP="00D370D1">
      <w:pPr>
        <w:spacing w:afterLines="20" w:after="62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p w:rsidR="00D370D1" w:rsidRDefault="00D370D1" w:rsidP="00D370D1">
      <w:pPr>
        <w:spacing w:afterLines="20" w:after="62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40"/>
        </w:rPr>
        <w:t>2025年临海市公路养护工程有限公司招聘工作人员一览表</w:t>
      </w:r>
    </w:p>
    <w:bookmarkEnd w:id="0"/>
    <w:p w:rsidR="00D370D1" w:rsidRDefault="00D370D1" w:rsidP="00D370D1">
      <w:pPr>
        <w:rPr>
          <w:rFonts w:ascii="宋体" w:hAnsi="宋体"/>
          <w:sz w:val="24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915"/>
        <w:gridCol w:w="420"/>
        <w:gridCol w:w="885"/>
        <w:gridCol w:w="2625"/>
        <w:gridCol w:w="6495"/>
        <w:gridCol w:w="1155"/>
        <w:gridCol w:w="783"/>
        <w:gridCol w:w="985"/>
      </w:tblGrid>
      <w:tr w:rsidR="00D370D1" w:rsidTr="004E1292">
        <w:trPr>
          <w:cantSplit/>
          <w:trHeight w:val="519"/>
          <w:jc w:val="center"/>
        </w:trPr>
        <w:tc>
          <w:tcPr>
            <w:tcW w:w="350" w:type="dxa"/>
            <w:vMerge w:val="restart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10005" w:type="dxa"/>
            <w:gridSpan w:val="3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155" w:type="dxa"/>
            <w:vMerge w:val="restart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招考方式及比例</w:t>
            </w:r>
          </w:p>
        </w:tc>
        <w:tc>
          <w:tcPr>
            <w:tcW w:w="783" w:type="dxa"/>
            <w:vMerge w:val="restart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985" w:type="dxa"/>
            <w:vMerge w:val="restart"/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D370D1" w:rsidTr="004E1292">
        <w:trPr>
          <w:cantSplit/>
          <w:trHeight w:val="515"/>
          <w:jc w:val="center"/>
        </w:trPr>
        <w:tc>
          <w:tcPr>
            <w:tcW w:w="350" w:type="dxa"/>
            <w:vMerge/>
            <w:tcBorders>
              <w:bottom w:val="single" w:sz="4" w:space="0" w:color="auto"/>
            </w:tcBorders>
            <w:vAlign w:val="center"/>
          </w:tcPr>
          <w:p w:rsidR="00D370D1" w:rsidRDefault="00D370D1" w:rsidP="004E1292"/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649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D370D1" w:rsidRDefault="00D370D1" w:rsidP="004E1292"/>
        </w:tc>
        <w:tc>
          <w:tcPr>
            <w:tcW w:w="783" w:type="dxa"/>
            <w:vMerge/>
            <w:tcBorders>
              <w:bottom w:val="single" w:sz="4" w:space="0" w:color="auto"/>
            </w:tcBorders>
            <w:vAlign w:val="center"/>
          </w:tcPr>
          <w:p w:rsidR="00D370D1" w:rsidRDefault="00D370D1" w:rsidP="004E1292"/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D370D1" w:rsidRDefault="00D370D1" w:rsidP="004E1292"/>
        </w:tc>
      </w:tr>
      <w:tr w:rsidR="00D370D1" w:rsidTr="004E1292">
        <w:trPr>
          <w:cantSplit/>
          <w:trHeight w:val="1375"/>
          <w:jc w:val="center"/>
        </w:trPr>
        <w:tc>
          <w:tcPr>
            <w:tcW w:w="350" w:type="dxa"/>
            <w:vAlign w:val="center"/>
          </w:tcPr>
          <w:p w:rsidR="00D370D1" w:rsidRDefault="00D370D1" w:rsidP="004E129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工程技术管理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本科及以上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一级学科（类）：土木工程类、土木类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二级学科：交通工程、道路与桥梁工程、交通土建工程</w:t>
            </w:r>
          </w:p>
        </w:tc>
        <w:tc>
          <w:tcPr>
            <w:tcW w:w="649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1.35周岁及以下；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2.台州户籍；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3.须取得中级工程师（公路工程）及以上专业技术任职资格；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4.须5周年及以上公路工程相关工作经验[资格复审时需提供劳动（聘用）合同（或工作经历证明）以及相应的社保缴纳凭证]。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笔试50%+面试50%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D370D1" w:rsidTr="004E1292">
        <w:trPr>
          <w:cantSplit/>
          <w:trHeight w:val="90"/>
          <w:jc w:val="center"/>
        </w:trPr>
        <w:tc>
          <w:tcPr>
            <w:tcW w:w="350" w:type="dxa"/>
            <w:vAlign w:val="center"/>
          </w:tcPr>
          <w:p w:rsidR="00D370D1" w:rsidRDefault="00D370D1" w:rsidP="004E129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办公综合管理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本科及以上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一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级学科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（类）：中国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语言文学类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工商管理类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二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级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学科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行政管理</w:t>
            </w:r>
          </w:p>
        </w:tc>
        <w:tc>
          <w:tcPr>
            <w:tcW w:w="649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1.30周岁及以下；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2.台州户籍；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3.须1周年及以上办公室综合管理相关工作经验[资格复审时需提供劳动（聘用）合同（或工作经历证明）以及相应的社保缴纳凭证]。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笔试50%+面试50%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370D1" w:rsidTr="004E1292">
        <w:trPr>
          <w:cantSplit/>
          <w:trHeight w:val="1644"/>
          <w:jc w:val="center"/>
        </w:trPr>
        <w:tc>
          <w:tcPr>
            <w:tcW w:w="350" w:type="dxa"/>
            <w:vAlign w:val="center"/>
          </w:tcPr>
          <w:p w:rsidR="00D370D1" w:rsidRDefault="00D370D1" w:rsidP="004E129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绿化管理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本科及以上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二级学科：风景园林、风景园林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、园林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、园林工程、园林景观工程、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园艺、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园艺学、园艺技术、现代园艺、智慧园艺、观赏园艺、园林植物与观赏园艺、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植物保护、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园林植物保护</w:t>
            </w: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1.40周岁及以下；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2.台州户籍；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3.性别：男性；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4.须取得中级工程师（风景园林）及以上专业技术任职资格及二级建造师及以上执业资格；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5.须10周年及以上园林绿化管理相关工作经验[资格复审时需提供劳动（聘用）合同（或工作经历证明）以及相应的社保缴纳凭证]；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6.如取得一级建造师执业资格，年龄可放宽到45周岁。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笔试50%+面试50%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项目一线岗位，须长期户外工作。</w:t>
            </w:r>
          </w:p>
        </w:tc>
      </w:tr>
      <w:tr w:rsidR="00D370D1" w:rsidTr="004E1292">
        <w:trPr>
          <w:cantSplit/>
          <w:trHeight w:val="1545"/>
          <w:jc w:val="center"/>
        </w:trPr>
        <w:tc>
          <w:tcPr>
            <w:tcW w:w="350" w:type="dxa"/>
            <w:shd w:val="clear" w:color="auto" w:fill="auto"/>
            <w:vAlign w:val="center"/>
          </w:tcPr>
          <w:p w:rsidR="00D370D1" w:rsidRDefault="00D370D1" w:rsidP="004E1292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工程施工员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专科及以上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二级学科：公路工程管理、道路桥梁工程技术、交通土建工程、土木工程、道路桥梁与渡河工程、桥梁与隧道工程、公路工程与管理</w:t>
            </w:r>
          </w:p>
        </w:tc>
        <w:tc>
          <w:tcPr>
            <w:tcW w:w="64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1.30周岁及以下；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2.台州户籍；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3.性别：男性；</w:t>
            </w:r>
          </w:p>
          <w:p w:rsidR="00D370D1" w:rsidRDefault="00D370D1" w:rsidP="004E1292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4.须5周年及以上公路现场施工管理相关工作经验[资格复审时需提供劳动（聘用）合同（或工作经历证明）以及相应的社保缴纳凭证]。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笔试50%+面试50%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0D1" w:rsidRDefault="00D370D1" w:rsidP="004E129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D370D1" w:rsidRDefault="00D370D1" w:rsidP="004E1292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项目一线岗位，须长期户外工作。</w:t>
            </w:r>
          </w:p>
        </w:tc>
      </w:tr>
    </w:tbl>
    <w:p w:rsidR="0038224A" w:rsidRPr="00D370D1" w:rsidRDefault="0038224A"/>
    <w:sectPr w:rsidR="0038224A" w:rsidRPr="00D370D1" w:rsidSect="00D370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1"/>
    <w:rsid w:val="0038224A"/>
    <w:rsid w:val="00D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9C79-4365-4548-9585-D790B85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370D1"/>
    <w:pPr>
      <w:widowControl w:val="0"/>
      <w:ind w:firstLine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2025-07-04T01:14:00Z</dcterms:created>
  <dcterms:modified xsi:type="dcterms:W3CDTF">2025-07-04T01:15:00Z</dcterms:modified>
</cp:coreProperties>
</file>