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微软雅黑" w:eastAsia="仿宋_GB2312" w:cs="微软雅黑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  <w:lang w:eastAsia="zh-CN"/>
        </w:rPr>
      </w:pPr>
      <w:bookmarkStart w:id="2" w:name="_GoBack"/>
      <w:bookmarkStart w:id="0" w:name="OLE_LINK2"/>
      <w:r>
        <w:rPr>
          <w:rFonts w:hint="eastAsia" w:ascii="方正小标宋简体" w:eastAsia="方正小标宋简体"/>
          <w:spacing w:val="0"/>
          <w:sz w:val="36"/>
          <w:szCs w:val="36"/>
        </w:rPr>
        <w:t>岱山医疗健康集团公开招聘药剂</w:t>
      </w:r>
      <w:r>
        <w:rPr>
          <w:rFonts w:hint="eastAsia" w:ascii="方正小标宋简体" w:eastAsia="方正小标宋简体"/>
          <w:spacing w:val="0"/>
          <w:sz w:val="36"/>
          <w:szCs w:val="36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专业</w:t>
      </w:r>
      <w:r>
        <w:rPr>
          <w:rFonts w:hint="eastAsia" w:ascii="方正小标宋简体" w:eastAsia="方正小标宋简体"/>
          <w:spacing w:val="0"/>
          <w:sz w:val="36"/>
          <w:szCs w:val="36"/>
          <w:lang w:eastAsia="zh-CN"/>
        </w:rPr>
        <w:t>技术</w:t>
      </w:r>
      <w:r>
        <w:rPr>
          <w:rFonts w:hint="eastAsia" w:ascii="方正小标宋简体" w:eastAsia="方正小标宋简体"/>
          <w:spacing w:val="0"/>
          <w:sz w:val="36"/>
          <w:szCs w:val="36"/>
        </w:rPr>
        <w:t>人员岗位一览表</w:t>
      </w:r>
      <w:bookmarkEnd w:id="0"/>
    </w:p>
    <w:bookmarkEnd w:id="2"/>
    <w:tbl>
      <w:tblPr>
        <w:tblStyle w:val="2"/>
        <w:tblpPr w:leftFromText="180" w:rightFromText="180" w:vertAnchor="text" w:horzAnchor="page" w:tblpX="1170" w:tblpY="221"/>
        <w:tblOverlap w:val="never"/>
        <w:tblW w:w="9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31"/>
        <w:gridCol w:w="1352"/>
        <w:gridCol w:w="651"/>
        <w:gridCol w:w="960"/>
        <w:gridCol w:w="1926"/>
        <w:gridCol w:w="144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招聘单位名称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岗位名称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学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历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所学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户籍要求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岱山医疗健康集团人民医院院区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药剂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本科生：临床药学、药学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研究生：临床药学、药剂学、药理学、药学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2023年及以前毕业人员需取得药师执业资格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</w:trPr>
        <w:tc>
          <w:tcPr>
            <w:tcW w:w="6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岱山医疗健康集团中医院区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药剂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本科生：临床药学、药学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研究生：临床药学、药剂学、药理学、药学；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2023年及以前毕业人员需取得药师执业资格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exac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本科生：临床药学、中药学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研究生：临床中药学、中药学、中药、中药药剂学、中药药理学</w:t>
            </w: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岱山医疗健康集团下属分院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1"/>
                <w:szCs w:val="21"/>
                <w:lang w:val="en-US" w:eastAsia="zh-CN" w:bidi="ar-SA"/>
              </w:rPr>
              <w:t xml:space="preserve">药剂 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  <w:t>本科及以上学历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本科生：临床药学、药学；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研究生：临床药学、药剂学、药理学、药学；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2023年及以前毕业人员需取得药士执业资格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3198D"/>
    <w:rsid w:val="70C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2025-07-02T09:30:00Z</dcterms:created>
  <dc:creator>联想</dc:creator>
  <cp:lastModifiedBy>联想</cp:lastModifiedBy>
  <dcterms:modified xsi:type="dcterms:W3CDTF">2025-07-02T09:31:05Z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488EBCE70D9A4B6F940C98118868AD22</vt:lpwstr>
  </property>
</Properties>
</file>