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62CC2">
      <w:pPr>
        <w:pStyle w:val="3"/>
        <w:spacing w:line="540" w:lineRule="exact"/>
        <w:rPr>
          <w:rFonts w:ascii="仿宋" w:hAnsi="仿宋" w:eastAsia="仿宋"/>
          <w:color w:val="auto"/>
          <w:sz w:val="32"/>
          <w:szCs w:val="32"/>
        </w:rPr>
      </w:pPr>
      <w:r>
        <w:rPr>
          <w:rFonts w:hint="eastAsia" w:ascii="仿宋" w:hAnsi="仿宋" w:eastAsia="仿宋"/>
          <w:color w:val="auto"/>
          <w:sz w:val="32"/>
          <w:szCs w:val="32"/>
        </w:rPr>
        <w:t>附件1</w:t>
      </w:r>
    </w:p>
    <w:p w14:paraId="6107F27E">
      <w:pPr>
        <w:jc w:val="center"/>
        <w:rPr>
          <w:rFonts w:ascii="宋体" w:hAnsi="宋体" w:cs="宋体"/>
          <w:b/>
          <w:bCs/>
          <w:color w:val="auto"/>
          <w:sz w:val="36"/>
          <w:szCs w:val="36"/>
        </w:rPr>
      </w:pPr>
      <w:r>
        <w:rPr>
          <w:rFonts w:hint="eastAsia" w:ascii="宋体" w:hAnsi="宋体" w:cs="宋体"/>
          <w:b/>
          <w:bCs/>
          <w:color w:val="auto"/>
          <w:sz w:val="36"/>
          <w:szCs w:val="36"/>
        </w:rPr>
        <w:t>2025年莲花县城区学校选调岗位表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5580"/>
        <w:gridCol w:w="956"/>
      </w:tblGrid>
      <w:tr w14:paraId="1447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53BD4327">
            <w:pPr>
              <w:pStyle w:val="3"/>
              <w:spacing w:line="540" w:lineRule="exact"/>
              <w:jc w:val="center"/>
              <w:rPr>
                <w:rFonts w:ascii="仿宋" w:hAnsi="仿宋" w:eastAsia="仿宋"/>
                <w:color w:val="auto"/>
                <w:sz w:val="32"/>
                <w:szCs w:val="32"/>
              </w:rPr>
            </w:pPr>
            <w:r>
              <w:rPr>
                <w:rFonts w:hint="eastAsia" w:ascii="仿宋" w:hAnsi="仿宋" w:eastAsia="仿宋"/>
                <w:color w:val="auto"/>
                <w:sz w:val="32"/>
                <w:szCs w:val="32"/>
              </w:rPr>
              <w:t>选调岗位</w:t>
            </w:r>
          </w:p>
        </w:tc>
        <w:tc>
          <w:tcPr>
            <w:tcW w:w="5580" w:type="dxa"/>
            <w:vAlign w:val="center"/>
          </w:tcPr>
          <w:p w14:paraId="03D91E9A">
            <w:pPr>
              <w:pStyle w:val="3"/>
              <w:spacing w:line="54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岗位数量要求</w:t>
            </w:r>
          </w:p>
        </w:tc>
        <w:tc>
          <w:tcPr>
            <w:tcW w:w="956" w:type="dxa"/>
            <w:vAlign w:val="center"/>
          </w:tcPr>
          <w:p w14:paraId="4CADE2CB">
            <w:pPr>
              <w:pStyle w:val="3"/>
              <w:spacing w:line="540" w:lineRule="exact"/>
              <w:jc w:val="center"/>
              <w:rPr>
                <w:rFonts w:ascii="仿宋" w:hAnsi="仿宋" w:eastAsia="仿宋"/>
                <w:color w:val="auto"/>
                <w:sz w:val="32"/>
                <w:szCs w:val="32"/>
              </w:rPr>
            </w:pPr>
            <w:r>
              <w:rPr>
                <w:rFonts w:hint="eastAsia" w:ascii="仿宋" w:hAnsi="仿宋" w:eastAsia="仿宋"/>
                <w:color w:val="auto"/>
                <w:sz w:val="32"/>
                <w:szCs w:val="32"/>
              </w:rPr>
              <w:t>备注</w:t>
            </w:r>
          </w:p>
        </w:tc>
      </w:tr>
      <w:tr w14:paraId="5348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6B9805C3">
            <w:pPr>
              <w:pStyle w:val="3"/>
              <w:spacing w:line="540" w:lineRule="exact"/>
              <w:jc w:val="center"/>
              <w:rPr>
                <w:rFonts w:ascii="仿宋" w:hAnsi="仿宋" w:eastAsia="仿宋"/>
                <w:color w:val="auto"/>
                <w:sz w:val="28"/>
                <w:szCs w:val="28"/>
              </w:rPr>
            </w:pPr>
            <w:r>
              <w:rPr>
                <w:rFonts w:hint="eastAsia" w:ascii="仿宋" w:hAnsi="仿宋" w:eastAsia="仿宋"/>
                <w:color w:val="auto"/>
                <w:sz w:val="28"/>
                <w:szCs w:val="28"/>
              </w:rPr>
              <w:t>莲花中学</w:t>
            </w:r>
          </w:p>
        </w:tc>
        <w:tc>
          <w:tcPr>
            <w:tcW w:w="5580" w:type="dxa"/>
            <w:vAlign w:val="center"/>
          </w:tcPr>
          <w:p w14:paraId="3C4DCB93">
            <w:pPr>
              <w:pStyle w:val="3"/>
              <w:spacing w:line="540" w:lineRule="exact"/>
              <w:ind w:left="279" w:leftChars="133" w:firstLine="280" w:firstLineChars="100"/>
              <w:jc w:val="both"/>
              <w:rPr>
                <w:rFonts w:ascii="仿宋" w:hAnsi="仿宋" w:eastAsia="仿宋"/>
                <w:color w:val="auto"/>
                <w:sz w:val="28"/>
                <w:szCs w:val="28"/>
              </w:rPr>
            </w:pPr>
            <w:r>
              <w:rPr>
                <w:rFonts w:hint="eastAsia" w:ascii="仿宋" w:hAnsi="仿宋" w:eastAsia="仿宋"/>
                <w:color w:val="auto"/>
                <w:sz w:val="28"/>
                <w:szCs w:val="28"/>
              </w:rPr>
              <w:t>计划面向全县中小学学校选调10人即：英语2人、物理1人、化学</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人、生物1人、政治1人、历史1人、地理1人、美术1人。</w:t>
            </w:r>
          </w:p>
        </w:tc>
        <w:tc>
          <w:tcPr>
            <w:tcW w:w="956" w:type="dxa"/>
            <w:vAlign w:val="center"/>
          </w:tcPr>
          <w:p w14:paraId="160A4B47">
            <w:pPr>
              <w:pStyle w:val="3"/>
              <w:spacing w:line="540" w:lineRule="exact"/>
              <w:ind w:firstLine="560" w:firstLineChars="200"/>
              <w:jc w:val="center"/>
              <w:rPr>
                <w:rFonts w:ascii="仿宋" w:hAnsi="仿宋" w:eastAsia="仿宋"/>
                <w:color w:val="auto"/>
                <w:sz w:val="28"/>
                <w:szCs w:val="28"/>
              </w:rPr>
            </w:pPr>
          </w:p>
        </w:tc>
      </w:tr>
      <w:tr w14:paraId="6ED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28D8ECD9">
            <w:pPr>
              <w:pStyle w:val="3"/>
              <w:spacing w:line="540" w:lineRule="exact"/>
              <w:jc w:val="center"/>
              <w:rPr>
                <w:rFonts w:ascii="仿宋" w:hAnsi="仿宋" w:eastAsia="仿宋"/>
                <w:color w:val="auto"/>
                <w:sz w:val="28"/>
                <w:szCs w:val="28"/>
              </w:rPr>
            </w:pPr>
            <w:r>
              <w:rPr>
                <w:rFonts w:hint="eastAsia" w:ascii="仿宋" w:hAnsi="仿宋" w:eastAsia="仿宋"/>
                <w:color w:val="auto"/>
                <w:sz w:val="28"/>
                <w:szCs w:val="28"/>
              </w:rPr>
              <w:t>城厢中学</w:t>
            </w:r>
          </w:p>
        </w:tc>
        <w:tc>
          <w:tcPr>
            <w:tcW w:w="5580" w:type="dxa"/>
            <w:vAlign w:val="center"/>
          </w:tcPr>
          <w:p w14:paraId="0381344C">
            <w:pPr>
              <w:pStyle w:val="3"/>
              <w:spacing w:line="540" w:lineRule="exact"/>
              <w:ind w:firstLine="560" w:firstLineChars="200"/>
              <w:jc w:val="both"/>
              <w:rPr>
                <w:rFonts w:ascii="仿宋" w:hAnsi="仿宋" w:eastAsia="仿宋"/>
                <w:color w:val="auto"/>
                <w:sz w:val="28"/>
                <w:szCs w:val="28"/>
              </w:rPr>
            </w:pPr>
            <w:r>
              <w:rPr>
                <w:rFonts w:hint="eastAsia" w:ascii="仿宋" w:hAnsi="仿宋" w:eastAsia="仿宋"/>
                <w:color w:val="auto"/>
                <w:sz w:val="28"/>
                <w:szCs w:val="28"/>
              </w:rPr>
              <w:t>计划面向全县乡镇义务教育阶段学校（乡镇义务教育阶段学校指方案中规定的城区县直学校以外的义务教育阶段学校）选调55人，即：语文</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人、数学9人、英语</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人、物理4人、化学4人、历史3人、政治</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人、地理3人、生物2人、音乐2人、美术2人、心理健康教育</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人、体育</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人。</w:t>
            </w:r>
          </w:p>
        </w:tc>
        <w:tc>
          <w:tcPr>
            <w:tcW w:w="956" w:type="dxa"/>
            <w:vAlign w:val="center"/>
          </w:tcPr>
          <w:p w14:paraId="1726CDE9">
            <w:pPr>
              <w:pStyle w:val="3"/>
              <w:spacing w:line="540" w:lineRule="exact"/>
              <w:ind w:firstLine="560" w:firstLineChars="200"/>
              <w:jc w:val="center"/>
              <w:rPr>
                <w:rFonts w:ascii="仿宋" w:hAnsi="仿宋" w:eastAsia="仿宋"/>
                <w:color w:val="auto"/>
                <w:sz w:val="28"/>
                <w:szCs w:val="28"/>
              </w:rPr>
            </w:pPr>
          </w:p>
        </w:tc>
      </w:tr>
      <w:tr w14:paraId="2C6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986" w:type="dxa"/>
            <w:vAlign w:val="center"/>
          </w:tcPr>
          <w:p w14:paraId="3B8211E3">
            <w:pPr>
              <w:pStyle w:val="3"/>
              <w:spacing w:line="540" w:lineRule="exact"/>
              <w:jc w:val="center"/>
              <w:rPr>
                <w:rFonts w:ascii="仿宋" w:hAnsi="仿宋" w:eastAsia="仿宋"/>
                <w:color w:val="auto"/>
                <w:sz w:val="28"/>
                <w:szCs w:val="28"/>
              </w:rPr>
            </w:pPr>
            <w:r>
              <w:rPr>
                <w:rFonts w:hint="eastAsia" w:ascii="仿宋" w:hAnsi="仿宋" w:eastAsia="仿宋"/>
                <w:color w:val="auto"/>
                <w:sz w:val="28"/>
                <w:szCs w:val="28"/>
              </w:rPr>
              <w:t>琴亭学校（初中部）</w:t>
            </w:r>
          </w:p>
        </w:tc>
        <w:tc>
          <w:tcPr>
            <w:tcW w:w="5580" w:type="dxa"/>
            <w:vAlign w:val="center"/>
          </w:tcPr>
          <w:p w14:paraId="3BA99934">
            <w:pPr>
              <w:pStyle w:val="3"/>
              <w:spacing w:line="540" w:lineRule="exact"/>
              <w:rPr>
                <w:rFonts w:ascii="仿宋" w:hAnsi="仿宋" w:eastAsia="仿宋"/>
                <w:color w:val="auto"/>
                <w:sz w:val="28"/>
                <w:szCs w:val="28"/>
              </w:rPr>
            </w:pPr>
            <w:r>
              <w:rPr>
                <w:rFonts w:hint="eastAsia" w:ascii="仿宋" w:hAnsi="仿宋" w:eastAsia="仿宋"/>
                <w:color w:val="auto"/>
                <w:sz w:val="28"/>
                <w:szCs w:val="28"/>
              </w:rPr>
              <w:t xml:space="preserve">    计划面向全县乡村义务教育阶段学校（乡村义务教育阶段学校指方案中规定的城区学校之外的其他义务教育阶段学校）选调6人，即：语文1人、数学1人、英语1人、物理1人、化学1人、体育1人。</w:t>
            </w:r>
          </w:p>
        </w:tc>
        <w:tc>
          <w:tcPr>
            <w:tcW w:w="956" w:type="dxa"/>
            <w:vAlign w:val="center"/>
          </w:tcPr>
          <w:p w14:paraId="46AAA51E">
            <w:pPr>
              <w:pStyle w:val="3"/>
              <w:spacing w:line="540" w:lineRule="exact"/>
              <w:ind w:firstLine="560" w:firstLineChars="200"/>
              <w:jc w:val="center"/>
              <w:rPr>
                <w:rFonts w:ascii="仿宋" w:hAnsi="仿宋" w:eastAsia="仿宋"/>
                <w:color w:val="auto"/>
                <w:sz w:val="28"/>
                <w:szCs w:val="28"/>
              </w:rPr>
            </w:pPr>
          </w:p>
        </w:tc>
      </w:tr>
      <w:tr w14:paraId="1EC6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236B6C9F">
            <w:pPr>
              <w:pStyle w:val="3"/>
              <w:spacing w:line="540" w:lineRule="exact"/>
              <w:jc w:val="center"/>
              <w:rPr>
                <w:rFonts w:ascii="仿宋" w:hAnsi="仿宋" w:eastAsia="仿宋"/>
                <w:color w:val="auto"/>
                <w:sz w:val="28"/>
                <w:szCs w:val="28"/>
              </w:rPr>
            </w:pPr>
            <w:r>
              <w:rPr>
                <w:rFonts w:hint="eastAsia" w:ascii="仿宋" w:hAnsi="仿宋" w:eastAsia="仿宋"/>
                <w:color w:val="auto"/>
                <w:sz w:val="28"/>
                <w:szCs w:val="28"/>
              </w:rPr>
              <w:t>城区县直小学</w:t>
            </w:r>
          </w:p>
        </w:tc>
        <w:tc>
          <w:tcPr>
            <w:tcW w:w="5580" w:type="dxa"/>
            <w:vAlign w:val="center"/>
          </w:tcPr>
          <w:p w14:paraId="10D1A474">
            <w:pPr>
              <w:pStyle w:val="3"/>
              <w:spacing w:line="5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计划面向全县乡镇义务教育小学阶段</w:t>
            </w:r>
            <w:r>
              <w:rPr>
                <w:rFonts w:hint="eastAsia" w:ascii="仿宋" w:hAnsi="仿宋" w:eastAsia="仿宋"/>
                <w:color w:val="auto"/>
                <w:sz w:val="28"/>
                <w:szCs w:val="28"/>
                <w:lang w:val="en-US" w:eastAsia="zh-CN"/>
              </w:rPr>
              <w:t>学校（</w:t>
            </w:r>
            <w:r>
              <w:rPr>
                <w:rFonts w:hint="eastAsia" w:ascii="仿宋" w:hAnsi="仿宋" w:eastAsia="仿宋"/>
                <w:color w:val="auto"/>
                <w:sz w:val="28"/>
                <w:szCs w:val="28"/>
              </w:rPr>
              <w:t>乡镇义务教育小学阶段指方案中规定的城区县直小学以外的义务教育小学阶段，九年一贯制学校按当时就业安置文件认定为小学或初中教师），其中：城厢小学10人，即：语文4人、数学3人、英语1人、体育1人、美术1人；城厢二小5人，即：语文1人、数学1人、美术1人、音乐1人、体育1人；甘祖昌红军小学13人，即：语文6人、数学6人、英语1人；刘仁堪小学5人，即：英语1人、体育2人、美术1人、音乐1人；县特校5人，即：语文1人、数学1人、体育1人、美术1人、音乐1人。</w:t>
            </w:r>
          </w:p>
        </w:tc>
        <w:tc>
          <w:tcPr>
            <w:tcW w:w="956" w:type="dxa"/>
            <w:vAlign w:val="center"/>
          </w:tcPr>
          <w:p w14:paraId="5AA3A242">
            <w:pPr>
              <w:pStyle w:val="3"/>
              <w:spacing w:line="540" w:lineRule="exact"/>
              <w:ind w:firstLine="560" w:firstLineChars="200"/>
              <w:jc w:val="center"/>
              <w:rPr>
                <w:rFonts w:ascii="仿宋" w:hAnsi="仿宋" w:eastAsia="仿宋"/>
                <w:color w:val="auto"/>
                <w:sz w:val="28"/>
                <w:szCs w:val="28"/>
              </w:rPr>
            </w:pPr>
          </w:p>
        </w:tc>
      </w:tr>
      <w:tr w14:paraId="0FC8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14:paraId="01E89CA3">
            <w:pPr>
              <w:pStyle w:val="3"/>
              <w:spacing w:line="540" w:lineRule="exact"/>
              <w:jc w:val="center"/>
              <w:rPr>
                <w:rFonts w:ascii="仿宋" w:hAnsi="仿宋" w:eastAsia="仿宋"/>
                <w:color w:val="auto"/>
                <w:sz w:val="28"/>
                <w:szCs w:val="28"/>
              </w:rPr>
            </w:pPr>
            <w:r>
              <w:rPr>
                <w:rFonts w:hint="eastAsia" w:ascii="仿宋" w:hAnsi="仿宋" w:eastAsia="仿宋"/>
                <w:color w:val="auto"/>
                <w:sz w:val="28"/>
                <w:szCs w:val="28"/>
              </w:rPr>
              <w:t>城区乡镇小学</w:t>
            </w:r>
          </w:p>
        </w:tc>
        <w:tc>
          <w:tcPr>
            <w:tcW w:w="5580" w:type="dxa"/>
            <w:vAlign w:val="center"/>
          </w:tcPr>
          <w:p w14:paraId="31E2125A">
            <w:pPr>
              <w:pStyle w:val="3"/>
              <w:spacing w:line="540" w:lineRule="exact"/>
              <w:rPr>
                <w:rFonts w:ascii="仿宋" w:hAnsi="仿宋" w:eastAsia="仿宋"/>
                <w:color w:val="auto"/>
                <w:sz w:val="28"/>
                <w:szCs w:val="28"/>
              </w:rPr>
            </w:pPr>
            <w:r>
              <w:rPr>
                <w:rFonts w:hint="eastAsia" w:ascii="仿宋" w:hAnsi="仿宋" w:eastAsia="仿宋"/>
                <w:color w:val="auto"/>
                <w:sz w:val="28"/>
                <w:szCs w:val="28"/>
              </w:rPr>
              <w:t xml:space="preserve">    计划面向全县乡村义务教育小学阶段</w:t>
            </w:r>
            <w:r>
              <w:rPr>
                <w:rFonts w:hint="eastAsia" w:ascii="仿宋" w:hAnsi="仿宋" w:eastAsia="仿宋"/>
                <w:color w:val="auto"/>
                <w:sz w:val="28"/>
                <w:szCs w:val="28"/>
                <w:lang w:val="en-US" w:eastAsia="zh-CN"/>
              </w:rPr>
              <w:t>学校</w:t>
            </w:r>
            <w:r>
              <w:rPr>
                <w:rFonts w:hint="eastAsia" w:ascii="仿宋" w:hAnsi="仿宋" w:eastAsia="仿宋"/>
                <w:color w:val="auto"/>
                <w:sz w:val="28"/>
                <w:szCs w:val="28"/>
              </w:rPr>
              <w:t>（乡村义务教育小学阶段指方案中规定的城区学校之外的其他义务教育小学阶段，九年一贯制学校按当时就业安置文件认定为小学或初中教师），其中：琴亭学校（小学部）</w:t>
            </w:r>
            <w:r>
              <w:rPr>
                <w:rFonts w:hint="eastAsia"/>
                <w:color w:val="auto"/>
                <w:sz w:val="28"/>
                <w:szCs w:val="36"/>
              </w:rPr>
              <w:t>14</w:t>
            </w:r>
            <w:r>
              <w:rPr>
                <w:rFonts w:hint="eastAsia" w:ascii="仿宋" w:hAnsi="仿宋" w:eastAsia="仿宋"/>
                <w:color w:val="auto"/>
                <w:sz w:val="28"/>
                <w:szCs w:val="28"/>
              </w:rPr>
              <w:t>人，即：语文6人，数学6人，英语2人；琴亭城北中心小学10人，即：语文4人、数学4人、英语2人。</w:t>
            </w:r>
          </w:p>
        </w:tc>
        <w:tc>
          <w:tcPr>
            <w:tcW w:w="956" w:type="dxa"/>
            <w:vAlign w:val="center"/>
          </w:tcPr>
          <w:p w14:paraId="446F696E">
            <w:pPr>
              <w:pStyle w:val="3"/>
              <w:spacing w:line="540" w:lineRule="exact"/>
              <w:ind w:firstLine="560" w:firstLineChars="200"/>
              <w:jc w:val="center"/>
              <w:rPr>
                <w:rFonts w:ascii="仿宋" w:hAnsi="仿宋" w:eastAsia="仿宋"/>
                <w:color w:val="auto"/>
                <w:sz w:val="28"/>
                <w:szCs w:val="28"/>
              </w:rPr>
            </w:pPr>
          </w:p>
        </w:tc>
      </w:tr>
    </w:tbl>
    <w:p w14:paraId="7AF2C8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32688"/>
    <w:rsid w:val="78D3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2025-06-30T11:41:00Z</dcterms:created>
  <dc:creator>怆</dc:creator>
  <cp:lastModifiedBy>怆</cp:lastModifiedBy>
  <dcterms:modified xsi:type="dcterms:W3CDTF">2025-06-30T11:41:45Z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D4C3B33888B04BA5808958DB2848277C_11</vt:lpwstr>
  </property>
  <property fmtid="{D5CDD505-2E9C-101B-9397-08002B2CF9AE}" pid="4" name="KSOTemplateDocerSaveRecord">
    <vt:lpwstr>eyJoZGlkIjoiZTY5NWU5ZTNmODBiNWMzNTYyMWE5NTdjYWQxZWFjNjIiLCJ1c2VySWQiOiIzMTY5OTg0MzQifQ==</vt:lpwstr>
  </property>
</Properties>
</file>