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9"/>
        <w:gridCol w:w="1307"/>
        <w:gridCol w:w="804"/>
        <w:gridCol w:w="3662"/>
        <w:gridCol w:w="4751"/>
        <w:gridCol w:w="813"/>
        <w:gridCol w:w="1071"/>
      </w:tblGrid>
      <w:tr w14:paraId="498F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1" w:type="pct"/>
            <w:tcBorders>
              <w:top w:val="nil"/>
              <w:left w:val="nil"/>
              <w:bottom w:val="nil"/>
              <w:right w:val="nil"/>
            </w:tcBorders>
            <w:shd w:val="clear" w:color="auto" w:fill="auto"/>
            <w:noWrap/>
            <w:vAlign w:val="center"/>
          </w:tcPr>
          <w:p w14:paraId="2C895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p>
        </w:tc>
        <w:tc>
          <w:tcPr>
            <w:tcW w:w="387" w:type="pct"/>
            <w:tcBorders>
              <w:top w:val="nil"/>
              <w:left w:val="nil"/>
              <w:bottom w:val="nil"/>
              <w:right w:val="nil"/>
            </w:tcBorders>
            <w:shd w:val="clear" w:color="auto" w:fill="auto"/>
            <w:noWrap/>
            <w:vAlign w:val="center"/>
          </w:tcPr>
          <w:p w14:paraId="4742C656">
            <w:pPr>
              <w:jc w:val="center"/>
              <w:rPr>
                <w:rFonts w:hint="eastAsia" w:ascii="宋体" w:hAnsi="宋体" w:eastAsia="宋体" w:cs="宋体"/>
                <w:i w:val="0"/>
                <w:iCs w:val="0"/>
                <w:color w:val="000000"/>
                <w:sz w:val="22"/>
                <w:szCs w:val="22"/>
                <w:u w:val="none"/>
              </w:rPr>
            </w:pPr>
          </w:p>
        </w:tc>
        <w:tc>
          <w:tcPr>
            <w:tcW w:w="461" w:type="pct"/>
            <w:tcBorders>
              <w:top w:val="nil"/>
              <w:left w:val="nil"/>
              <w:bottom w:val="nil"/>
              <w:right w:val="nil"/>
            </w:tcBorders>
            <w:shd w:val="clear" w:color="auto" w:fill="auto"/>
            <w:noWrap/>
            <w:vAlign w:val="center"/>
          </w:tcPr>
          <w:p w14:paraId="0402086B">
            <w:pPr>
              <w:rPr>
                <w:rFonts w:hint="eastAsia" w:ascii="宋体" w:hAnsi="宋体" w:eastAsia="宋体" w:cs="宋体"/>
                <w:i w:val="0"/>
                <w:iCs w:val="0"/>
                <w:color w:val="000000"/>
                <w:sz w:val="22"/>
                <w:szCs w:val="22"/>
                <w:u w:val="none"/>
              </w:rPr>
            </w:pPr>
          </w:p>
        </w:tc>
        <w:tc>
          <w:tcPr>
            <w:tcW w:w="283" w:type="pct"/>
            <w:tcBorders>
              <w:top w:val="nil"/>
              <w:left w:val="nil"/>
              <w:bottom w:val="nil"/>
              <w:right w:val="nil"/>
            </w:tcBorders>
            <w:shd w:val="clear" w:color="auto" w:fill="auto"/>
            <w:noWrap/>
            <w:vAlign w:val="center"/>
          </w:tcPr>
          <w:p w14:paraId="72A9BC41">
            <w:pPr>
              <w:rPr>
                <w:rFonts w:hint="eastAsia" w:ascii="宋体" w:hAnsi="宋体" w:eastAsia="宋体" w:cs="宋体"/>
                <w:i w:val="0"/>
                <w:iCs w:val="0"/>
                <w:color w:val="000000"/>
                <w:sz w:val="22"/>
                <w:szCs w:val="22"/>
                <w:u w:val="none"/>
              </w:rPr>
            </w:pPr>
          </w:p>
        </w:tc>
        <w:tc>
          <w:tcPr>
            <w:tcW w:w="1292" w:type="pct"/>
            <w:tcBorders>
              <w:top w:val="nil"/>
              <w:left w:val="nil"/>
              <w:bottom w:val="nil"/>
              <w:right w:val="nil"/>
            </w:tcBorders>
            <w:shd w:val="clear" w:color="auto" w:fill="auto"/>
            <w:noWrap/>
            <w:vAlign w:val="center"/>
          </w:tcPr>
          <w:p w14:paraId="60EC9BD7">
            <w:pPr>
              <w:rPr>
                <w:rFonts w:hint="eastAsia" w:ascii="宋体" w:hAnsi="宋体" w:eastAsia="宋体" w:cs="宋体"/>
                <w:i w:val="0"/>
                <w:iCs w:val="0"/>
                <w:color w:val="000000"/>
                <w:sz w:val="22"/>
                <w:szCs w:val="22"/>
                <w:u w:val="none"/>
              </w:rPr>
            </w:pPr>
          </w:p>
        </w:tc>
        <w:tc>
          <w:tcPr>
            <w:tcW w:w="1677" w:type="pct"/>
            <w:tcBorders>
              <w:top w:val="nil"/>
              <w:left w:val="nil"/>
              <w:bottom w:val="nil"/>
              <w:right w:val="nil"/>
            </w:tcBorders>
            <w:shd w:val="clear" w:color="auto" w:fill="auto"/>
            <w:noWrap/>
            <w:vAlign w:val="center"/>
          </w:tcPr>
          <w:p w14:paraId="237D36A4">
            <w:pPr>
              <w:rPr>
                <w:rFonts w:hint="eastAsia" w:ascii="宋体" w:hAnsi="宋体" w:eastAsia="宋体" w:cs="宋体"/>
                <w:i w:val="0"/>
                <w:iCs w:val="0"/>
                <w:color w:val="000000"/>
                <w:sz w:val="22"/>
                <w:szCs w:val="22"/>
                <w:u w:val="none"/>
              </w:rPr>
            </w:pPr>
          </w:p>
        </w:tc>
        <w:tc>
          <w:tcPr>
            <w:tcW w:w="287" w:type="pct"/>
            <w:tcBorders>
              <w:top w:val="nil"/>
              <w:left w:val="nil"/>
              <w:bottom w:val="nil"/>
              <w:right w:val="nil"/>
            </w:tcBorders>
            <w:shd w:val="clear" w:color="auto" w:fill="auto"/>
            <w:noWrap/>
            <w:vAlign w:val="center"/>
          </w:tcPr>
          <w:p w14:paraId="04DD65F0">
            <w:pPr>
              <w:rPr>
                <w:rFonts w:hint="eastAsia" w:ascii="方正仿宋_GBK" w:hAnsi="方正仿宋_GBK" w:eastAsia="方正仿宋_GBK" w:cs="方正仿宋_GBK"/>
                <w:i w:val="0"/>
                <w:iCs w:val="0"/>
                <w:color w:val="000000"/>
                <w:sz w:val="22"/>
                <w:szCs w:val="22"/>
                <w:u w:val="none"/>
              </w:rPr>
            </w:pPr>
          </w:p>
        </w:tc>
        <w:tc>
          <w:tcPr>
            <w:tcW w:w="378" w:type="pct"/>
            <w:tcBorders>
              <w:top w:val="nil"/>
              <w:left w:val="nil"/>
              <w:bottom w:val="nil"/>
              <w:right w:val="nil"/>
            </w:tcBorders>
            <w:shd w:val="clear" w:color="auto" w:fill="auto"/>
            <w:noWrap/>
            <w:vAlign w:val="center"/>
          </w:tcPr>
          <w:p w14:paraId="57ACFB81">
            <w:pPr>
              <w:rPr>
                <w:rFonts w:hint="eastAsia" w:ascii="宋体" w:hAnsi="宋体" w:eastAsia="宋体" w:cs="宋体"/>
                <w:i w:val="0"/>
                <w:iCs w:val="0"/>
                <w:color w:val="000000"/>
                <w:sz w:val="22"/>
                <w:szCs w:val="22"/>
                <w:u w:val="none"/>
              </w:rPr>
            </w:pPr>
          </w:p>
        </w:tc>
      </w:tr>
      <w:tr w14:paraId="718E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8"/>
            <w:tcBorders>
              <w:top w:val="nil"/>
              <w:left w:val="nil"/>
              <w:bottom w:val="nil"/>
              <w:right w:val="nil"/>
            </w:tcBorders>
            <w:shd w:val="clear" w:color="auto" w:fill="auto"/>
            <w:noWrap/>
            <w:vAlign w:val="center"/>
          </w:tcPr>
          <w:p w14:paraId="7EE0EEFD">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4"/>
                <w:szCs w:val="44"/>
                <w:u w:val="none"/>
              </w:rPr>
            </w:pPr>
            <w:r>
              <w:rPr>
                <w:rFonts w:hint="eastAsia" w:ascii="方正小标宋_GBK" w:hAnsi="方正小标宋_GBK" w:eastAsia="方正小标宋_GBK" w:cs="方正小标宋_GBK"/>
                <w:b/>
                <w:bCs/>
                <w:i w:val="0"/>
                <w:iCs w:val="0"/>
                <w:color w:val="000000"/>
                <w:kern w:val="0"/>
                <w:sz w:val="44"/>
                <w:szCs w:val="44"/>
                <w:u w:val="none"/>
                <w:lang w:val="en-US" w:eastAsia="zh-CN" w:bidi="ar"/>
              </w:rPr>
              <w:t>西南证券股份有限公司社会招聘岗位汇总表</w:t>
            </w:r>
          </w:p>
        </w:tc>
      </w:tr>
      <w:tr w14:paraId="420B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9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0C8B">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序号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BF2E">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部门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9C5A">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kern w:val="0"/>
                <w:sz w:val="28"/>
                <w:szCs w:val="28"/>
                <w:u w:val="none"/>
                <w:lang w:val="en-US" w:eastAsia="zh-CN" w:bidi="ar"/>
              </w:rPr>
            </w:pPr>
            <w:r>
              <w:rPr>
                <w:rFonts w:hint="eastAsia" w:ascii="方正黑体_GBK" w:hAnsi="方正黑体_GBK" w:eastAsia="方正黑体_GBK" w:cs="方正黑体_GBK"/>
                <w:b/>
                <w:bCs/>
                <w:i w:val="0"/>
                <w:iCs w:val="0"/>
                <w:color w:val="000000"/>
                <w:kern w:val="0"/>
                <w:sz w:val="28"/>
                <w:szCs w:val="28"/>
                <w:u w:val="none"/>
                <w:lang w:val="en-US" w:eastAsia="zh-CN" w:bidi="ar"/>
              </w:rPr>
              <w:t>招聘</w:t>
            </w:r>
          </w:p>
          <w:p w14:paraId="32C7E029">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岗位</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5EA4">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kern w:val="0"/>
                <w:sz w:val="28"/>
                <w:szCs w:val="28"/>
                <w:u w:val="none"/>
                <w:lang w:val="en-US" w:eastAsia="zh-CN" w:bidi="ar"/>
              </w:rPr>
            </w:pPr>
            <w:r>
              <w:rPr>
                <w:rFonts w:hint="eastAsia" w:ascii="方正黑体_GBK" w:hAnsi="方正黑体_GBK" w:eastAsia="方正黑体_GBK" w:cs="方正黑体_GBK"/>
                <w:b/>
                <w:bCs/>
                <w:i w:val="0"/>
                <w:iCs w:val="0"/>
                <w:color w:val="000000"/>
                <w:kern w:val="0"/>
                <w:sz w:val="28"/>
                <w:szCs w:val="28"/>
                <w:u w:val="none"/>
                <w:lang w:val="en-US" w:eastAsia="zh-CN" w:bidi="ar"/>
              </w:rPr>
              <w:t>招聘</w:t>
            </w:r>
          </w:p>
          <w:p w14:paraId="2E538020">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人数</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6D7F">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岗位职责</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16BC">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任职要求</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87F0">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工作地点</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5DFB4">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报名截止日期</w:t>
            </w:r>
          </w:p>
        </w:tc>
      </w:tr>
      <w:tr w14:paraId="61C1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3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76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研究院</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E0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医药生物研究岗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53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23360B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1.开展医药行业创新药方向相关标的的研究工作；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2.构建并跟踪维护相关领域的股票池，提供具备可操作性的投资组合；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3.对客户和公司相关部门进行研究成果的推介和路演；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04C150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2.具备2年及以上医药行业创新药证券研究或相关工作经验，过往工作业绩良好；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4.具有良好的书面表达能力、较强的沟通能力和逻辑思维能力；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5.持有CPA、CFA等相关资格证书者优先，具有较强的英语听说读写能力者优先。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DA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北京/上海/深圳</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5A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6CC2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7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99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研究院</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E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策略研究岗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3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754D3A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1.开展市场趋势及热点研究，参与构建专业投资组合；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2.对客户和公司相关部门进行研究成果的推介和路演；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3.完成领导交办的其他工作。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6012C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2.具备2年证券行业研究工作经验或2年以上产业工作经验；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4.具有良好的书面表达能力、较强的沟通能力和逻辑思维能力；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5.持有CPA、CFA等相关资格证书者优先，具有较强的英语听说读写能力者优先。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1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北京/上海/深圳</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A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3811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4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D71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研究院</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5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金融工程研究岗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A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3C08A3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1.量化建模与策略开发，金融产品评价与优选，基金组合构建等相关研究；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2.独立完成深度报告、参与量化资产配置与金融产品研究相关课题研究、前沿文献阅读与实证；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3.参与公募与私募等机构的专业调研交流；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4.独立对接机构客户与公司内部研究需求，进行相关研究成果的推介与路演；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5.完成领导交办的其他工作。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430C54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1.30周岁及以下，硕士研究生及以上学历；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2.具备2年及以上工作年限，过往工作经历与量化投研相关优先；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3.通过证券从业人员专业能力水平评价测试，具有统计学、计算机、数学专业背景优先；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4.工作勤勉，善于撰写研究报告，具有较好的沟通能力，较强的数理统计知识和数据处理分析能力，可应用Python等编程者优先。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3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北京/上海/深圳</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C4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59B1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A7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0EA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研究院</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3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环保与公用事业研究岗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7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383DEB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1.开展环保与公用事业行业相关标的的研究工作；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2.构建并跟踪维护相关领域的股票池，提供具备可操作性的投资组合；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3.对客户和公司相关部门进行研究成果的推介和路演换取佣金收入。</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468A42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2.具备2年证券环保公用行业研究工作经验或2年以上产业工作经验；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4.具有良好的书面表达能力、较强的沟通能力和逻辑思维能力；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5.持有CPA、CFA等资格证书者优先，具有较强的英语听说读写能力者优先。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74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北京/上海/深圳</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27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3C76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6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3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研究院</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2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家用电器研究岗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5C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43F911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1.开展家电行业相关标的的研究工作；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2.构建并跟踪维护相关领域的股票池，提供具备可操作性的投资组合；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3.对客户和公司相关部门进行研究成果的推介和路演；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4.完成领导交办的其他工作。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0F4816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2.具备2年及家电行业证券研究或相关工作经验，过往工作业绩良好；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4.具有良好的书面表达能力、较强的沟通能力和逻辑思维能力；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5.持有CPA、CFA等相关资格证书者优先，具有较强的英语听说读写能力者优先。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F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北京/上海/深圳</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F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54DD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3"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44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6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研究院</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A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广深销售岗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2B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15AC88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1.通过组织协调公司各业务部门，整合公司优质资源，对所辖地区机构客户进行开发与服务；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2.定期拜访机构客户，深入了解客户需求，负责客户的基础资料搜集和更新工作；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3.将相关产品服务信息传递给客户，并为客户定制个性化的综合金融服务方案；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4.组织策划各种营销活动，提升公司在机构客户群中的影响力。</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4121A8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2.具备2年证券或相关工作经验；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4.性格开朗，善于沟通，具有较强的服务意识和抗压能力；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5.具有良好的表达能力、沟通能力和逻辑思维能力，对机构销售工作比较了解且具有浓厚兴趣；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6.工作经历涉及销售且过往销售业绩优秀的优先考虑。</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2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B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7C99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3"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4E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34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战略客户部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B5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战略客户服务岗（专职承揽）</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DA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349B47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1.负责各类IPO、再融资、并购、债券等投行项目的开发、拓客渠道的搭建等工作，与相关部门、中介机构、客户及潜在客户等建立有效联系，推动项目落地；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2.根据客户需求设计融资方案、项目管理，负责协调发行人与其他中介机构，督促保障各项工作的开展和推进；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3.公司及部门负责人交代的其他工作。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78610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1.35周岁及以下，大学本科及以上学历，经济管理、财务会计、法律或理工类等相关专业；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2.具备2年以上丰富的金融相关行业等从业经验，熟悉企业资产评估、企业资产整合、企业债券发行等领域，并能与客户保持密切联系与沟通；                                </w:t>
            </w:r>
          </w:p>
          <w:p w14:paraId="14E56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3.具备一定的独立项目承揽能力，较好的逻辑分析能力与沟通能力；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4.拥有良好的社会关系和客户资源，具备优秀的市场开拓、客户营销能力和服务技能；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5.具有良好的职业操守，具有较强的工作责任心和执行力，诚实守信；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6.通过证券从业人员专业能力水平评价测试。</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D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重庆/北京</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8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2025年07月11日17：00。</w:t>
            </w:r>
          </w:p>
        </w:tc>
      </w:tr>
      <w:tr w14:paraId="5AC1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80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2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战略客户部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C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战略客户服务岗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2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2B306A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负责央企、市属国企、重点区县、已上市及拟上市企业、战略客户等业务渠道联系、开拓和维护，协助获取投行和其他类资本市场业务，包括但不限于业务需求对接、方案设计报告撰写、现场尽调和投标等。</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3DE4A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1.35周岁及以下，硕士研究生及以上学历，经济管理、财务会计、法律或理工类等相关专业；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2.在央企或大、中型国企有3年及以上工作经验，擅长与客户沟通、具备优秀的营销能力和文字功底；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3.通过注册会计师、法律职业资格、保荐代表人资格考试（有签字项目）之一的，学历可放宽至大学本科；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4.通过证券从业人员专业能力水平评价测试。</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2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重庆/北京</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D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2025年07月11日17：00。</w:t>
            </w:r>
          </w:p>
        </w:tc>
      </w:tr>
      <w:tr w14:paraId="570F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F3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8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固定收益融资一部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7A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债权业务岗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E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1BA882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1.参与债券业务相关的承做工作，包括尽职调查、项目资料编撰、项目申报及反馈回复、工作底稿收集整理和后续持续督导等全流程工作；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2.负责企业客户的关系维护和后续业务开发，根据客户需求进行融资方案设计，相关推介材料制作等，并协助承揽进行客户营销；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3.跟踪各债券品种所对应监管部门的最新政策动态，与相关机构进行协调和沟通;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4.负责与发行人及项目所涉及的中介机构联系、沟通、协调，督促并保障各项工作的顺利实施；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5.完成部门交办的其他工作任务。</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16C686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1.35周岁及以下，硕士研究生及以上学历，金融、经济、会计、法律等相关专业；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2.具备3年以上投资银行类业务或证券公司分支机构投行业务承揽等工作经历，熟悉投资银行类法律法规；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4.通过注册会计师、法律职业资格、保荐代表人资格考试者优先；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5.有债券承销经验优先。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28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3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2101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41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B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固定收益融资一部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5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债权业务岗（专职承揽）</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9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1CB8DB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1.负责各类债券、IPO、再融资、并购等投行项目的开发拓客渠道的搭建等工作，与相关部门、中介机构、客户及潜在客户等建立有效联系，推动项目落地；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2.根据客户需求设计融资方案、项目管理，负责协调发行人与其他中介机构，督促保障各项工作的开展和推进；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3.公司及部门负责人交代的其他工作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5D3F36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2.具备5年以上证券、银行等相关领域工作经历；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3.具备一定的独立项目承揽能力，较好的逻辑分析能力与沟通能力；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4.拥有良好的社会关系和客户资源，具备优秀的市场开拓、客户营销能力和服务技能；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5.具有良好的职业操守，具有较强的工作责任心和执行力，诚实守信；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6.通过证券从业人员专业能力水平评价测试。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D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全国</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D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7A0D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B2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6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新三板部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0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新三板业务岗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F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63CBFA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1.参与新三板股权业务的承揽、方案设计、尽职调查、申报、问询回复等工作；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2.参与大重庆范围内潜在优质客户的拜访工作，了解客户的真实需求，发掘潜在业务机会；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3.做好客户的日常沟通、维护工作；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4.完成公司及部门安排的其他工作任务。</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6D5F1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1.35周岁及以下，硕士研究生及以上学历；从事投资银行类业务工作5年以上可放宽至本科学历；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2.具备2年以上券商投资银行业务、会计师审计业务、律师等相关工作经历，熟悉资本市场财务、法律领域；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3.具备较强的沟通能力和抗压能力，能够适应阶段性高强度工作，能够独立解决问题，按时完成相关工作；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4.通过注册会计师、法律职业资格、保荐代表人资格考试者优先；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5.具备投行项目承揽能力的可适当放宽条件；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6.通过证券从业人员专业能力水平评价测试。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0A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1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2025年07月11日17：00。</w:t>
            </w:r>
          </w:p>
        </w:tc>
      </w:tr>
      <w:tr w14:paraId="0F45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BD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E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股权融资一部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0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股权业务岗（承做岗）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6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27840C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1.参与股权、债券业务相关的承做工作，包括尽职调查、项目资料编撰、项目申报及反馈回复、工作底稿收集整理和后续持续督导等全流程工作；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2.负责企业客户的关系维护和后续业务开发，根据客户需求进行融资方案设计，相关推介材料制作等，并协助承揽进行客户营销；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3.跟踪各债券、股权等品种所对应监管部门的最新政策动态，与相关机构进行协调和沟通;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4.负责与发行人及项目所涉及的中介机构联系、沟通、协调，督促并保障各项工作的顺利实施；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6.完成部门交办的其他工作任务。</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54FBE0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1.35周岁及以下，硕士及以上学历，具备扎实的金融、经济、财务、法律、行业等方面专业知识；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2.具备2年及以上投资银行类业务或财务、法律等专业领域工作经历，熟悉投资银行类业务相关法律法规和业务流程；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4.具有良好的沟通、协调能力和敬业精神、良好的道德品质和职业操守；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5.通过注册会计师、法律职业资格、保荐代表人资格考试者优先；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6.最近三年内曾参与2个及以上IPO、再融资、并购重组财务顾问项目或具有10年及以上投资银行工作经验者可适当放宽招聘条件（需提供签字页、中国证券业协会从业人员基本信息公示等相应证明材料）。</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F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52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5010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F0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B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证券投资事业部-权益投资一部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EA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做市业务二部_投资岗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25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171CAB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1.负责场内期权策略研究，包括高频自动做市策略和市场交易性策略的研究，并协同系统实现推动策略落地；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2.负责场内期权做市义务完成情况的持续跟踪，并研究定价模型、报价算法、对冲策略的改进方案；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3.负责协同场内期权数据平台、回测平台等投研基础设施建设和完善。</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13DB5B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1.35周岁及以下，硕士及以上学历，计算机、软件工程、数学等相关专业；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2.具有5年以上量化策略及系统相关工作经验；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4.具备期权做市交易、期权定价与波动率交易的理论基础；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5.熟练掌握Python、C++等编程语言；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6.具备大规模数据处理、算法交易、量化交易系统开发、高频策略开发及回测等实际项目经验的，学历可放宽至本科。</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0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E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2025年07月11日17：00。</w:t>
            </w:r>
          </w:p>
        </w:tc>
      </w:tr>
      <w:tr w14:paraId="612E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F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6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资管投资三部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1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投资岗（固收）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0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73B144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1.负责固收投资产品的投资运作，包括投资组合管理和账户投资策略的制定；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2.参与宏观、投资、策略研究和固收细分领域投资机会的挖掘，形成决策并落实到配置建议,持续优化投资框架与模型；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3.协助账户相关的营销工作；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4.领导交办的其他工作。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36886C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1.35周岁及以下，硕士研究生及以上学历，金融、经济、财务相关类专业优先；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2.具有3年以上的投资、研究及交易经验，熟悉国内债券交易规则、研究框架；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3.通过证券从业人员专业能力水平评价测试、具备基金从业资格；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4.具有券商资管、自营，银行资管、自营投资经验者优先。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6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0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2025年07月18日17：00。</w:t>
            </w:r>
          </w:p>
        </w:tc>
      </w:tr>
      <w:tr w14:paraId="262F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2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陕西分公司</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0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副总经理</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E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D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1.协助分支机构负责人开展分支机构经营管理工作；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2.协助分支机构负责人开展分支机构合规管理与风险控制工作；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3.协助分支机构负责人做好分支机构各项业务的开展工作；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4.协助分支机构负责人做好分支机构员工队伍建设，协助开展员工管理、考核、培训等工作；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5.协助分支机构负责人开展分支机构客户管理、客户服务、投资者教育工作，协助处理客户投诉、纠纷；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6.协助分支机构负责人做好分支机构后台管理、安全生产工作；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7.分支机构交办的其他工作。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FE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1.40周岁及以下，具有金融、经济、管理、市场营销、会计、数学、统计、法律等相关专业本科及以上学历；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2.具备4年以上证券或相关行业工作经验；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3.通过证券从业人员专业能力水平评价测试，合规意识强，无不良工作记录，具备良好的职业操守；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4.具备优秀的经营管理能力和风险控制能力，熟悉金融、证券业务法律法规和相关政策；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5.具有机构类项目承揽经验，有项目储备，具备良好的金融渠道、广泛的客户资源、社会资源者优先。</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9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西安</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E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2025年07月07日17：00。</w:t>
            </w:r>
          </w:p>
        </w:tc>
      </w:tr>
      <w:tr w14:paraId="6E52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9F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A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重庆城口证券营业部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F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负责人</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73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E1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1.全面负责分支机构经营管理工作，根据公司下达的经营目标，组织分支机构完成各项考核指标；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2.全面负责分支机构合规管理与风险控制工作，是分支机构合规管理与风险控制第一责任人；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3.全面负责分支机构各项业务的开展；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4.全面负责分支机构员工队伍建设，组织开展员工管理、考核、培训等工作；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5.全面负责分支机构客户管理、客户服务、投资者教育工作，组织处理客户投诉、纠纷；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6.全面负责分支机构后台管理及安保工作，是分支机构安全工作第一责任人；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7.公司交办的其他工作。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4B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1.40周岁及以下，具有本科及以上学历；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2.具备5年以上证券或相关行业工作经验；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3.通过证券从业人员专业能力水平评价测试，具备基金从业资格，符合证券公司分支机构负责人任职条件，合规意识强，无不良工作记录，具备良好的职业操守；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4.具备优秀的经营管理能力和风险控制能力，熟悉金融、证券法律法规和相关政策；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5.具有丰富的机构类项目承揽经验，有一定数量的项目储备，具备优质金融渠道、丰富客户资源、社会资源者可适当放宽条件。</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411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重庆城口</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C53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2025年07月25日17：00。</w:t>
            </w:r>
          </w:p>
        </w:tc>
      </w:tr>
      <w:tr w14:paraId="76A7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B1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0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F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分支机构负责人</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B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0C58F4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1.全面负责分支机构经营管理工作，根据公司下达的经营目标，组织分支机构完成各项考核指标；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2.全面负责分支机构合规管理与风险控制工作，是分支机构合规管理与风险控制第一责任人；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3.全面负责分支机构各项业务的开展；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4.全面负责分支机构员工队伍建设，组织开展员工管理、考核、培训等工作；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5.全面负责分支机构客户管理、客户服务、投资者教育工作，组织处理客户投诉、纠纷；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6.全面负责分支机构后台管理及安保工作，是分支机构安全工作第一责任人；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7.公司交办的其他工作。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0479BD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1.40周岁及以下，具有大学本科及以上学历；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2.具有3年以上期货业务经验，或者其他金融业务4年以上经验，或者经济管理工作5年以上经验；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3.通过期货从业资格考试；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4.符合期货公司分支机构负责人任职条件，合规意识强，无不良工作记录，具备良好的职业操守；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5.具备优秀的经营管理能力和风险控制能力，熟悉金融、期货法律法规和相关政策；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6.具有丰富的业务开发经验，有一定数量的业务资源储备，具备优质金融渠道、丰富客户资源、社会资源者可适当放宽条件。</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7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海南</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0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2025年09月26日17：00。</w:t>
            </w:r>
          </w:p>
        </w:tc>
      </w:tr>
      <w:tr w14:paraId="5EE1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C7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7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CF1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分支机构综合岗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6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3890FD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1.负责分支机构客户适当性、开户等业务办理，以及日常客户咨询及问题解答；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2.负责后勤保障、物业协调工作和安全保卫工作；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3.负责证照、行政档案及固定资产的管理工作；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4.分支机构预算管理、费用报销、税务和社保申报等财务相关工作；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5.协助分支机构负责人对接监管机构、行业协会、交易所等，完成相关报表、报告提交；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6.组织开展分支机构投资者教育活动与宣传；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7.公司交办的其他工作。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35D96B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1.35周岁及以下，大学本科及以上学历，具有金融、经济、管理等相关专业优先；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2.具备3年以上金融行业工作经历，优先考虑具有证券、期货工作经历者；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3.具备良好的沟通能力和客户服务意识；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4.诚实守信，具有良好的职业道德和操守，能够承受工作压力，具有高度的责任心和敬业精神；                                                                                                                                          5.通过期货从业资格考试。</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9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贵阳、海南、青岛</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09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2025年09月26日17：00。</w:t>
            </w:r>
          </w:p>
        </w:tc>
      </w:tr>
      <w:tr w14:paraId="55B9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F1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4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6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市场开发部、机构业务部及分支机构客户经理岗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9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1B9903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1.遵守岗位职责，在公司授权范围内开展营销工作；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2.遵循公司规章制度，接受公司及分支机构的日常管理和风险监控；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3.负责开发客户及维护客户关系；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4.向客户介绍公司和期货市场的基本情况；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5.向客户介绍期货的基本知识及开户、交易等业务程流程；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6.向客户介绍与期货交易有关的法律、行政法规、证监会规定、自律规则和期货公司的有关规定；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7.向客户传递由公司统一提供的研究报告与期货投资有关的信息；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8.向客户传递由公司统一提供的期货类金融产品宣传推介材料及有关信息；                        9.公司交办的其他工作。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06A65C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1.35周岁及以下，具有金融、市场营销、管理等相关专业，大学本科及以上学历；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2.具备3年以上期货或相关行业营销工作经验；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3.通过期货从业资格考试；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4.具有吃苦耐劳、积极进取的精神和接受挑战的个性，具有拓展和维系客户的能力；具有良好的合规意识；                                  5.具有丰富的社会资源和客户资源，特别优秀者招聘条件可适当放宽。    </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A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重庆、公司全国各分支机构所在地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E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2025年09月26日17：00。</w:t>
            </w:r>
          </w:p>
        </w:tc>
      </w:tr>
      <w:tr w14:paraId="47D4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83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B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7D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资产管理部副总经理</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9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70E1A9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1.根据公司及部门总经理的分工安排，对部门相关业务板块进行管理；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2.定期向部门总经理汇报分管版块的经营目标和计划执行情况以及其他重大事项；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3.协助部门总经理监督、控制投资计划的执行，并对投资过程中出现的意外事件进行及时处理和上报；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4.执行部门制定的合规风险控制制度，督查相关工作人员在业务操作过程中严格贯彻执行合规风险控制制度；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5.协助部门总经理与银行、证券、信托等金融机构沟通，做好公司资产管理业务与外部资源的对接；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6.了解客户需求，积极拓展公司资产管理客户资源；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7.公司交办的其他工作。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29BAC5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1.40周岁及以下，金融、经济、投资、数学、统计类专业优先，大学本科及以上学历；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2.具有3年以上资产管理、投资管理、风险管理或相关金融领域从业经验，有期货、基金、证券公司资管部门工作经验者优先；                                 3.熟悉资产管理业务相关法律法规，具备较强的合规意识、风险控制能力和内部控制管理经验；                                                  4.具备良好的诚信记录和高度认真的职业操守，且最近三年未被监管机构采取重大行政监管措施、行政处罚；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5.通过期货从业资格考试、基金从业资格考试；                                                  6.具有较强的责任心和良好的沟通能力，有团队管理经验，抗压能力强。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1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7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2025年09月26日17：00。</w:t>
            </w:r>
          </w:p>
        </w:tc>
      </w:tr>
      <w:tr w14:paraId="5D10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2E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C4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8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资产管理部投资经理</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EA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289AAF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1.拟定产品投资策略、投资方向和投资原则；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2.协助产品经理进行产品设计、风控条款设计、发行等相关工作；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3.对投资策略进行及时跟踪和风险监控，根据市场变化及时提出投资组合调整方案；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4.对其管理的资产管理计划运作中涉及的交易行为负责；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5.对其负责的相关产品运作情况进行分析、解释、总结；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6.协助信息披露岗进行信息披露工作；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7.公司交办的其他工作事宜。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2422D0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1.35周岁及以下，数学、统计、金融类专业优先，大学本科及以上学历；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2.具有3年以上投资管理、投资研究、投资咨询等相关业务经验；                                 3.具备良好的诚信记录和高度认真的职业操守，且最近三年未被监管机构采取重大行政监管措施、行政处罚；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4.通过期货从业资格考试、基金从业资格考试；                                                  5.具有较强的责任心和风险意识，良好的沟通能力和团队协作精神，抗压能力强、学习能力强。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1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8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2025年09月26日17：00。</w:t>
            </w:r>
          </w:p>
        </w:tc>
      </w:tr>
      <w:tr w14:paraId="3937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03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AD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西南期货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D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合规及风险控制部合规运营岗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1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top"/>
          </w:tcPr>
          <w:p w14:paraId="754C3A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1.组织开展合规培训，接受合规咨询，提供合规意见；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2.对创新业务、宣传材料、报送文件等相关事项进行日常合规审核；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3.负责公司及部门规章制度的起草、审核、梳理等制度建设工作；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4.负责开展公司合规检查，对可能出现的合规法律风险问题提出预警，对已出现的风险问题，提出整改意见并监督相关部门落实；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5.负责配合做好反洗钱检查、反洗钱制度建设等公司反洗钱工作；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6.公司交办的其他工作。</w:t>
            </w:r>
          </w:p>
        </w:tc>
        <w:tc>
          <w:tcPr>
            <w:tcW w:w="1677" w:type="pct"/>
            <w:tcBorders>
              <w:top w:val="single" w:color="000000" w:sz="4" w:space="0"/>
              <w:left w:val="single" w:color="000000" w:sz="4" w:space="0"/>
              <w:bottom w:val="single" w:color="000000" w:sz="4" w:space="0"/>
              <w:right w:val="single" w:color="000000" w:sz="4" w:space="0"/>
            </w:tcBorders>
            <w:shd w:val="clear" w:color="auto" w:fill="auto"/>
            <w:vAlign w:val="top"/>
          </w:tcPr>
          <w:p w14:paraId="06DBC9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1.35周岁以下，具有法律、审计、金融学等相关的学科背景，硕士研究生及以上学历；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2.具备2年以上法务相关工作经历，在金融机构有合规管理、反洗钱等相关工作经验者优先；                                             3.良好的团队合作精神和沟通能力，及独立解决问题能力；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4.通过期货从业资格考试，具有法律职业资格证书者优先；                                                 5.特别优秀者招聘条件可适当放宽。</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A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9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r>
              <w:rPr>
                <w:rFonts w:hint="eastAsia" w:ascii="宋体" w:hAnsi="宋体" w:eastAsia="宋体" w:cs="宋体"/>
                <w:i w:val="0"/>
                <w:iCs w:val="0"/>
                <w:color w:val="000000"/>
                <w:kern w:val="0"/>
                <w:sz w:val="20"/>
                <w:szCs w:val="20"/>
                <w:u w:val="none"/>
                <w:lang w:val="en-US" w:eastAsia="zh-CN" w:bidi="ar"/>
              </w:rPr>
              <w:t>2025年09月26日</w:t>
            </w:r>
            <w:bookmarkEnd w:id="0"/>
            <w:r>
              <w:rPr>
                <w:rFonts w:hint="eastAsia" w:ascii="宋体" w:hAnsi="宋体" w:eastAsia="宋体" w:cs="宋体"/>
                <w:i w:val="0"/>
                <w:iCs w:val="0"/>
                <w:color w:val="000000"/>
                <w:kern w:val="0"/>
                <w:sz w:val="20"/>
                <w:szCs w:val="20"/>
                <w:u w:val="none"/>
                <w:lang w:val="en-US" w:eastAsia="zh-CN" w:bidi="ar"/>
              </w:rPr>
              <w:t>17：00。</w:t>
            </w:r>
          </w:p>
        </w:tc>
      </w:tr>
    </w:tbl>
    <w:p w14:paraId="08F96D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ODE4ODM2YTkwMGVhMTc0NmQzNmRkMWIwZjVjMTAifQ=="/>
  </w:docVars>
  <w:rsids>
    <w:rsidRoot w:val="00000000"/>
    <w:rsid w:val="06AD466B"/>
    <w:rsid w:val="0844667A"/>
    <w:rsid w:val="0A6866DE"/>
    <w:rsid w:val="0D4B2BEC"/>
    <w:rsid w:val="0DDD3D4B"/>
    <w:rsid w:val="0EF15D6F"/>
    <w:rsid w:val="1065785F"/>
    <w:rsid w:val="14650AC9"/>
    <w:rsid w:val="279B62D3"/>
    <w:rsid w:val="2EDE7A5B"/>
    <w:rsid w:val="39D102D4"/>
    <w:rsid w:val="3A7D4434"/>
    <w:rsid w:val="3E333BB1"/>
    <w:rsid w:val="3E554EDE"/>
    <w:rsid w:val="3EE8754E"/>
    <w:rsid w:val="3F0B7373"/>
    <w:rsid w:val="4A8E268E"/>
    <w:rsid w:val="51C10BFA"/>
    <w:rsid w:val="550711A7"/>
    <w:rsid w:val="5A5B2EAB"/>
    <w:rsid w:val="633B043D"/>
    <w:rsid w:val="64980ECF"/>
    <w:rsid w:val="661C7E99"/>
    <w:rsid w:val="674630D9"/>
    <w:rsid w:val="69234870"/>
    <w:rsid w:val="69551171"/>
    <w:rsid w:val="6A40013A"/>
    <w:rsid w:val="6AE36AA0"/>
    <w:rsid w:val="6B421D9F"/>
    <w:rsid w:val="6B7F0BC3"/>
    <w:rsid w:val="6D6806B0"/>
    <w:rsid w:val="7AD3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7758</Words>
  <Characters>8226</Characters>
  <Lines>0</Lines>
  <Paragraphs>0</Paragraphs>
  <TotalTime>29</TotalTime>
  <ScaleCrop>false</ScaleCrop>
  <LinksUpToDate>false</LinksUpToDate>
  <CharactersWithSpaces>9328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2025-01-09T00:19:00Z</dcterms:created>
  <dc:creator>Administrator</dc:creator>
  <cp:lastModifiedBy>释水</cp:lastModifiedBy>
  <dcterms:modified xsi:type="dcterms:W3CDTF">2025-06-27T07:50:44Z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C58F3E4FD0414844A22DD161DAFD4A5F_13</vt:lpwstr>
  </property>
  <property fmtid="{D5CDD505-2E9C-101B-9397-08002B2CF9AE}" pid="4" name="KSOTemplateDocerSaveRecord">
    <vt:lpwstr>eyJoZGlkIjoiZGIxMzFjZTk4ZWYwYTM1NTQ1YTEyY2UwMGQyN2MwMDEiLCJ1c2VySWQiOiI3NDg0MjY3MzgifQ==</vt:lpwstr>
  </property>
</Properties>
</file>