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5058D">
      <w:pPr>
        <w:keepNext w:val="0"/>
        <w:keepLines w:val="0"/>
        <w:pageBreakBefore w:val="0"/>
        <w:widowControl w:val="0"/>
        <w:kinsoku/>
        <w:wordWrap/>
        <w:overflowPunct w:val="0"/>
        <w:topLinePunct w:val="0"/>
        <w:autoSpaceDE/>
        <w:autoSpaceDN/>
        <w:bidi w:val="0"/>
        <w:adjustRightInd/>
        <w:snapToGrid/>
        <w:jc w:val="both"/>
        <w:textAlignment w:val="auto"/>
        <w:rPr>
          <w:rFonts w:hint="default" w:ascii="Times New Roman" w:hAnsi="Times New Roman" w:eastAsia="方正小标宋简体" w:cs="Times New Roman"/>
          <w:sz w:val="32"/>
          <w:szCs w:val="40"/>
          <w:lang w:val="en-US" w:eastAsia="zh-CN"/>
        </w:rPr>
      </w:pPr>
      <w:bookmarkStart w:id="0" w:name="_GoBack"/>
      <w:bookmarkEnd w:id="0"/>
      <w:r>
        <w:rPr>
          <w:rFonts w:hint="eastAsia" w:ascii="Times New Roman" w:hAnsi="Times New Roman" w:eastAsia="方正小标宋简体" w:cs="Times New Roman"/>
          <w:sz w:val="32"/>
          <w:szCs w:val="40"/>
          <w:lang w:val="en-US" w:eastAsia="zh-CN"/>
        </w:rPr>
        <w:t>附件1</w:t>
      </w:r>
    </w:p>
    <w:p w14:paraId="74CC424F">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52"/>
          <w:lang w:eastAsia="zh-CN"/>
        </w:rPr>
        <w:t>银川高新区建设投资有限公司简介</w:t>
      </w:r>
    </w:p>
    <w:p w14:paraId="214A329E">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银川高新区建设投资有限公司（以下简称</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eastAsia="zh-CN"/>
        </w:rPr>
        <w:t>公司</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eastAsia="zh-CN"/>
        </w:rPr>
        <w:t>）是由银川高新技术产业开发区管理委员会全额出资设立的国有独资企业，注册资本2966万元。公司</w:t>
      </w:r>
      <w:r>
        <w:rPr>
          <w:rFonts w:hint="eastAsia" w:ascii="Times New Roman" w:hAnsi="Times New Roman" w:eastAsia="仿宋_GB2312" w:cs="Times New Roman"/>
          <w:sz w:val="32"/>
          <w:szCs w:val="40"/>
          <w:lang w:eastAsia="zh-CN"/>
        </w:rPr>
        <w:t>现有</w:t>
      </w:r>
      <w:r>
        <w:rPr>
          <w:rFonts w:hint="default" w:ascii="Times New Roman" w:hAnsi="Times New Roman" w:eastAsia="仿宋_GB2312" w:cs="Times New Roman"/>
          <w:sz w:val="32"/>
          <w:szCs w:val="40"/>
          <w:lang w:eastAsia="zh-CN"/>
        </w:rPr>
        <w:t>银川高新区产业发展有限公司、宁夏灵恒再制造技术研究院（有限公司）两家二级子公司，以及三级子公司宁夏腾越新能源科技有限公司，</w:t>
      </w:r>
      <w:r>
        <w:rPr>
          <w:rFonts w:hint="eastAsia" w:ascii="Times New Roman" w:hAnsi="Times New Roman" w:eastAsia="仿宋_GB2312" w:cs="Times New Roman"/>
          <w:sz w:val="32"/>
          <w:szCs w:val="40"/>
          <w:lang w:eastAsia="zh-CN"/>
        </w:rPr>
        <w:t>内</w:t>
      </w:r>
      <w:r>
        <w:rPr>
          <w:rFonts w:hint="default" w:ascii="Times New Roman" w:hAnsi="Times New Roman" w:eastAsia="仿宋_GB2312" w:cs="Times New Roman"/>
          <w:sz w:val="32"/>
          <w:szCs w:val="40"/>
          <w:lang w:eastAsia="zh-CN"/>
        </w:rPr>
        <w:t>设综合管理部、建设投资运营部、财务风控部等职能部门。核心业务涵盖</w:t>
      </w:r>
      <w:r>
        <w:rPr>
          <w:rFonts w:hint="default" w:ascii="Times New Roman" w:hAnsi="Times New Roman" w:eastAsia="仿宋_GB2312" w:cs="Times New Roman"/>
          <w:sz w:val="32"/>
          <w:szCs w:val="40"/>
          <w:lang w:val="en-US" w:eastAsia="zh-CN"/>
        </w:rPr>
        <w:t>对授权范围内的国有资产进行资本运营和管理；项目的投融资、建设、运营及管理；企业管理咨询及信息服务；项目的建设及开发等。</w:t>
      </w:r>
    </w:p>
    <w:p w14:paraId="0D8BD9EE">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公司</w:t>
      </w:r>
      <w:r>
        <w:rPr>
          <w:rFonts w:hint="default" w:ascii="Times New Roman" w:hAnsi="Times New Roman" w:eastAsia="仿宋_GB2312" w:cs="Times New Roman"/>
          <w:sz w:val="32"/>
          <w:szCs w:val="40"/>
          <w:lang w:val="en-US" w:eastAsia="zh-CN"/>
        </w:rPr>
        <w:t>自成立以来，始终秉持</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盘活存量、做优增量、提升质量</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的发展理念，坚持</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团结协作、创新共赢</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的经营宗旨，以</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培育新动能、开拓新领域</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为战略目标，紧密围绕高新区</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2111</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目标任务，通过专业化、市场化的运营模式，公司在招商引资、基础设施建设、企业服务、园区运营等领域取得了显著成效</w:t>
      </w:r>
      <w:r>
        <w:rPr>
          <w:rFonts w:hint="eastAsia" w:ascii="Times New Roman" w:hAnsi="Times New Roman" w:eastAsia="仿宋_GB2312" w:cs="Times New Roman"/>
          <w:sz w:val="32"/>
          <w:szCs w:val="40"/>
          <w:lang w:val="en-US" w:eastAsia="zh-CN"/>
        </w:rPr>
        <w:t>，为完善园区基础设施、优化营商环境、助力企业降本增效、推动产业发展提供了有力支持。</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DkzOTBmMGY2NmQ0NWFlNDFlMzIzMmM3OGMzYmUifQ=="/>
  </w:docVars>
  <w:rsids>
    <w:rsidRoot w:val="00000000"/>
    <w:rsid w:val="0ADC72FD"/>
    <w:rsid w:val="0BD7B9CA"/>
    <w:rsid w:val="0C3923C8"/>
    <w:rsid w:val="17D65F9B"/>
    <w:rsid w:val="1FBFD27D"/>
    <w:rsid w:val="1FF363A6"/>
    <w:rsid w:val="232C0139"/>
    <w:rsid w:val="28327F9F"/>
    <w:rsid w:val="28887EDD"/>
    <w:rsid w:val="2F3F4E99"/>
    <w:rsid w:val="36A281F2"/>
    <w:rsid w:val="379E5990"/>
    <w:rsid w:val="3A410516"/>
    <w:rsid w:val="3EAB0813"/>
    <w:rsid w:val="3F7F2E72"/>
    <w:rsid w:val="48C9090C"/>
    <w:rsid w:val="4EDF9A29"/>
    <w:rsid w:val="4FF8EA38"/>
    <w:rsid w:val="57EBA16A"/>
    <w:rsid w:val="592617E8"/>
    <w:rsid w:val="5962E005"/>
    <w:rsid w:val="5B7C2A70"/>
    <w:rsid w:val="5EFE02DB"/>
    <w:rsid w:val="63FFD818"/>
    <w:rsid w:val="656D7FAB"/>
    <w:rsid w:val="657B121B"/>
    <w:rsid w:val="6753F962"/>
    <w:rsid w:val="6D9F2D33"/>
    <w:rsid w:val="6ECFE0D3"/>
    <w:rsid w:val="6FFFB5A9"/>
    <w:rsid w:val="75CC3796"/>
    <w:rsid w:val="75F72533"/>
    <w:rsid w:val="777EE427"/>
    <w:rsid w:val="77F71FE8"/>
    <w:rsid w:val="77F7C77A"/>
    <w:rsid w:val="7D7D52A7"/>
    <w:rsid w:val="7DC2133B"/>
    <w:rsid w:val="7DDFFE24"/>
    <w:rsid w:val="7DFF6D51"/>
    <w:rsid w:val="7E7D803D"/>
    <w:rsid w:val="7FBB174A"/>
    <w:rsid w:val="7FBF7563"/>
    <w:rsid w:val="7FF5919B"/>
    <w:rsid w:val="7FF9774B"/>
    <w:rsid w:val="8B6F71EA"/>
    <w:rsid w:val="8DF64749"/>
    <w:rsid w:val="93378102"/>
    <w:rsid w:val="ABA7E4C0"/>
    <w:rsid w:val="AD7BEA13"/>
    <w:rsid w:val="AF7B25C6"/>
    <w:rsid w:val="B6BFB98B"/>
    <w:rsid w:val="BDE74880"/>
    <w:rsid w:val="C7BFCC6F"/>
    <w:rsid w:val="DDDFB79F"/>
    <w:rsid w:val="EBF5FE92"/>
    <w:rsid w:val="EDEB0E5D"/>
    <w:rsid w:val="EE775E1B"/>
    <w:rsid w:val="EFD895E8"/>
    <w:rsid w:val="F479A7AF"/>
    <w:rsid w:val="F58FDC9F"/>
    <w:rsid w:val="F6EDC9EA"/>
    <w:rsid w:val="FBB5526C"/>
    <w:rsid w:val="FBBF2B1B"/>
    <w:rsid w:val="FCF37B79"/>
    <w:rsid w:val="FFFD3819"/>
    <w:rsid w:val="FFFFF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422</Characters>
  <Lines>0</Lines>
  <Paragraphs>0</Paragraphs>
  <TotalTime>106</TotalTime>
  <ScaleCrop>false</ScaleCrop>
  <LinksUpToDate>false</LinksUpToDate>
  <CharactersWithSpaces>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暗羽</cp:lastModifiedBy>
  <cp:lastPrinted>2025-06-24T08:56:10Z</cp:lastPrinted>
  <dcterms:modified xsi:type="dcterms:W3CDTF">2025-06-25T08:31:15Z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E45BC436B2FB4C149D3C46A8D31D0730_13</vt:lpwstr>
  </property>
</Properties>
</file>