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945C">
      <w:pPr>
        <w:widowControl w:val="0"/>
        <w:kinsoku w:val="0"/>
        <w:autoSpaceDE w:val="0"/>
        <w:autoSpaceDN w:val="0"/>
        <w:adjustRightInd w:val="0"/>
        <w:snapToGrid w:val="0"/>
        <w:spacing w:line="540" w:lineRule="exact"/>
        <w:ind w:firstLine="0" w:firstLineChars="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sz w:val="32"/>
          <w:szCs w:val="32"/>
          <w:highlight w:val="none"/>
          <w:lang w:val="en-US" w:eastAsia="zh-CN" w:bidi="ar-SA"/>
        </w:rPr>
        <w:t>4</w:t>
      </w:r>
    </w:p>
    <w:p w14:paraId="608E3053">
      <w:pPr>
        <w:widowControl w:val="0"/>
        <w:kinsoku w:val="0"/>
        <w:autoSpaceDE w:val="0"/>
        <w:autoSpaceDN w:val="0"/>
        <w:adjustRightInd w:val="0"/>
        <w:snapToGrid w:val="0"/>
        <w:spacing w:line="540" w:lineRule="exact"/>
        <w:ind w:firstLine="0" w:firstLineChars="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auto"/>
          <w:sz w:val="32"/>
          <w:szCs w:val="32"/>
          <w:highlight w:val="none"/>
          <w:lang w:val="en-US" w:eastAsia="zh-CN" w:bidi="ar-SA"/>
        </w:rPr>
      </w:pPr>
    </w:p>
    <w:p w14:paraId="23880D54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报名资料清单</w:t>
      </w:r>
    </w:p>
    <w:bookmarkEnd w:id="0"/>
    <w:p w14:paraId="2A867F65">
      <w:pPr>
        <w:widowControl w:val="0"/>
        <w:kinsoku w:val="0"/>
        <w:autoSpaceDE w:val="0"/>
        <w:autoSpaceDN w:val="0"/>
        <w:adjustRightInd w:val="0"/>
        <w:snapToGrid w:val="0"/>
        <w:spacing w:line="540" w:lineRule="exact"/>
        <w:ind w:firstLine="640" w:firstLineChars="200"/>
        <w:jc w:val="center"/>
        <w:textAlignment w:val="baseline"/>
        <w:rPr>
          <w:rFonts w:ascii="Calibri" w:hAnsi="Calibri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32E4F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20" w:firstLineChars="200"/>
        <w:jc w:val="both"/>
        <w:textAlignment w:val="baseline"/>
        <w:rPr>
          <w:rFonts w:ascii="Calibri" w:hAnsi="Calibri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ascii="Arial" w:hAnsi="Arial" w:eastAsia="Arial" w:cs="Arial"/>
          <w:snapToGrid w:val="0"/>
          <w:color w:val="auto"/>
          <w:kern w:val="2"/>
          <w:sz w:val="21"/>
          <w:szCs w:val="32"/>
          <w:highlight w:val="none"/>
          <w:lang w:val="en-US" w:eastAsia="zh-CN" w:bidi="ar-SA"/>
        </w:rPr>
        <w:t>报考人员应仔细阅读招聘公告，如实填报上传有关信息，提供的相关证书、证件及相关材料务必为本人真实信息。</w:t>
      </w:r>
    </w:p>
    <w:p w14:paraId="1AF5BC1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宋体" w:hAnsi="宋体" w:eastAsia="仿宋_GB2312" w:cs="宋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报名资料清单（电子档：每个文件大小</w:t>
      </w:r>
      <w:r>
        <w:rPr>
          <w:rFonts w:ascii="Times New Roman" w:hAnsi="Times New Roman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300</w:t>
      </w:r>
      <w:r>
        <w:rPr>
          <w:rFonts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K以内）：</w:t>
      </w:r>
    </w:p>
    <w:p w14:paraId="2A11A23A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宋体" w:hAnsi="宋体" w:eastAsia="仿宋_GB2312" w:cs="宋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（一）有效居民身份证；</w:t>
      </w:r>
      <w:r>
        <w:rPr>
          <w:rFonts w:hint="eastAsia"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（岗位1和岗位2）</w:t>
      </w:r>
    </w:p>
    <w:p w14:paraId="71C56F9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宋体" w:hAnsi="宋体" w:eastAsia="仿宋_GB2312" w:cs="宋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（二）国家承认的学历证书；</w:t>
      </w:r>
      <w:r>
        <w:rPr>
          <w:rFonts w:hint="eastAsia" w:ascii="Arial" w:hAnsi="Arial" w:eastAsia="仿宋_GB2312" w:cs="Arial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（岗位1和岗位2）</w:t>
      </w:r>
    </w:p>
    <w:p w14:paraId="5E0D5F54">
      <w:pPr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baseline"/>
        <w:outlineLvl w:val="2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21"/>
          <w:highlight w:val="none"/>
          <w:lang w:val="en-US" w:eastAsia="zh-CN" w:bidi="ar-SA"/>
        </w:rPr>
        <w:t>（三）近期蓝底免冠1寸彩色登记；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（岗位1和岗位2）</w:t>
      </w:r>
    </w:p>
    <w:p w14:paraId="6572EBF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（四）伍家岗辖区小区党支部委员和业委会成员、居民治理骨干需提供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街（乡）或社区（村）出具的相关证明资料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"/>
          <w:sz w:val="32"/>
          <w:szCs w:val="21"/>
          <w:highlight w:val="none"/>
          <w:lang w:val="en-US" w:eastAsia="zh-CN"/>
        </w:rPr>
        <w:t>；伍家岗区属机关事业单位、社区（村）工作满一年及以上人员（含公益性岗位、城管协管员、垃圾分类督导员、西部计划、禁毒社工、三支一扶、残联专职委员、工会协理员等）需提供单位出具的工作证明资料；退役军人需提供退伍证；持有社工证且在专业社会组织工作一年以上人员需提供社工证、劳动合同关键页或社保缴纳证明等资料。（岗位2）</w:t>
      </w:r>
    </w:p>
    <w:p w14:paraId="2A6EB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TQwMGU4MjZiNjQ4NzFhMTQxNDFiMzgwOTQyN2MifQ=="/>
  </w:docVars>
  <w:rsids>
    <w:rsidRoot w:val="65967605"/>
    <w:rsid w:val="659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2025-06-25T09:29:00Z</dcterms:created>
  <dc:creator>陈昕</dc:creator>
  <cp:lastModifiedBy>陈昕</cp:lastModifiedBy>
  <dcterms:modified xsi:type="dcterms:W3CDTF">2025-06-25T09:29:28Z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552B5A802377431D9E79E5512B3BAD90_11</vt:lpwstr>
  </property>
</Properties>
</file>