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6E73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EF2FC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近亲属关系解释</w:t>
      </w:r>
    </w:p>
    <w:p w14:paraId="445E7CC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1A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夫妻关系；</w:t>
      </w:r>
    </w:p>
    <w:p w14:paraId="0CDB2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直系血亲关系：法律意义上的直系血亲包括两种情况，一种是指有自然血缘关系的亲属，即生育自己和自己所育的上下各代亲属，包括祖父母、外祖父母、父母、子女，孙子女，外孙子女。另外一种是指本来没有血缘关系，但由法律确认其具有与自然血亲同等的权利义务的亲属，这种情况称之为法律拟制血亲，如养父母与养子女、继父母与继子女；</w:t>
      </w:r>
    </w:p>
    <w:p w14:paraId="43C0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3.三代以内旁系血亲关系：指同源于祖父母、外祖父母的三代以内，除父母直系血亲以外的，与自己有间接血亲关系的亲属。包括伯叔姑舅姨，兄弟姐妹，堂兄弟姐妹、表兄弟姐妹，侄子女、甥子女；</w:t>
      </w:r>
    </w:p>
    <w:p w14:paraId="29F3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4.近姻亲关系：姻亲是指以婚姻关系为中介而产生的亲属关系。近姻亲主要指配偶的父母、配偶的兄弟姐妹及其配偶、子女的配偶及子女配偶的父母、三代以内旁系血亲的配偶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2098" w:right="1800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3FF8348-AE26-4A2F-ACDD-6F9D8D4CEFC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B7EE24-7183-403E-99FE-1A0759401F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551B"/>
    <w:rsid w:val="2BD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2025-06-18T07:00:59Z</dcterms:created>
  <dc:creator>Administrator</dc:creator>
  <cp:lastModifiedBy> 馨Qi世界</cp:lastModifiedBy>
  <dcterms:modified xsi:type="dcterms:W3CDTF">2025-06-18T07:05:17Z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eyJoZGlkIjoiY2RhMDI5ZjM2NjkyN2U4MjI2YTNiN2NiYjZmYjc2M2EiLCJ1c2VySWQiOiIxMDAyMTIzMjY5In0=</vt:lpwstr>
  </property>
  <property fmtid="{D5CDD505-2E9C-101B-9397-08002B2CF9AE}" pid="4" name="ICV">
    <vt:lpwstr>38D7E1208C4443088617B9B4EB5EA5E5_12</vt:lpwstr>
  </property>
</Properties>
</file>