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AC9F">
      <w:pPr>
        <w:spacing w:line="520" w:lineRule="exac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28"/>
          <w:szCs w:val="28"/>
          <w:highlight w:val="none"/>
          <w:u w:val="none" w:color="auto"/>
          <w:shd w:val="clear" w:color="auto" w:fill="auto"/>
          <w:lang w:val="en-US" w:eastAsia="zh-CN"/>
        </w:rPr>
        <w:t>2</w:t>
      </w:r>
    </w:p>
    <w:p w14:paraId="5EDF82D3">
      <w:pPr>
        <w:spacing w:line="520" w:lineRule="exact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  <w:t>四川省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  <w:lang w:eastAsia="zh-CN"/>
        </w:rPr>
        <w:t>人民政府办公厅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  <w:t>所属事业单位</w:t>
      </w:r>
    </w:p>
    <w:p w14:paraId="1F9F166C">
      <w:pPr>
        <w:spacing w:line="520" w:lineRule="exact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  <w:t>2025年公开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  <w:lang w:eastAsia="zh-CN"/>
        </w:rPr>
        <w:t>选调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6"/>
          <w:sz w:val="36"/>
          <w:szCs w:val="36"/>
          <w:highlight w:val="none"/>
          <w:u w:val="none" w:color="auto"/>
          <w:shd w:val="clear" w:color="auto" w:fill="auto"/>
        </w:rPr>
        <w:t>工作人员岗位和条件要求一览表</w:t>
      </w:r>
    </w:p>
    <w:p w14:paraId="291B7269">
      <w:pPr>
        <w:spacing w:line="240" w:lineRule="exact"/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z w:val="28"/>
          <w:szCs w:val="28"/>
          <w:highlight w:val="none"/>
          <w:u w:val="none" w:color="auto"/>
          <w:shd w:val="clear" w:color="auto" w:fill="auto"/>
        </w:rPr>
      </w:pPr>
    </w:p>
    <w:tbl>
      <w:tblPr>
        <w:tblStyle w:val="3"/>
        <w:tblW w:w="16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53"/>
        <w:gridCol w:w="795"/>
        <w:gridCol w:w="780"/>
        <w:gridCol w:w="765"/>
        <w:gridCol w:w="990"/>
        <w:gridCol w:w="747"/>
        <w:gridCol w:w="1020"/>
        <w:gridCol w:w="1503"/>
        <w:gridCol w:w="810"/>
        <w:gridCol w:w="765"/>
        <w:gridCol w:w="885"/>
        <w:gridCol w:w="1305"/>
        <w:gridCol w:w="885"/>
        <w:gridCol w:w="735"/>
        <w:gridCol w:w="1589"/>
      </w:tblGrid>
      <w:tr w14:paraId="6D9B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0A150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主管</w:t>
            </w:r>
          </w:p>
          <w:p w14:paraId="78E87BA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部门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A2987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选调单位</w:t>
            </w:r>
          </w:p>
          <w:p w14:paraId="086F9D7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（类别）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128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选调岗位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96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岗位</w:t>
            </w:r>
          </w:p>
          <w:p w14:paraId="3294AD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编码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94AC5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选调</w:t>
            </w:r>
          </w:p>
          <w:p w14:paraId="4897AE4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人数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B5912">
            <w:pPr>
              <w:ind w:left="291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条件要求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F83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笔试</w:t>
            </w:r>
          </w:p>
          <w:p w14:paraId="7B8E29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开考比例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F49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公共科目笔试名称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A18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专业笔试名称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F3F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面试</w:t>
            </w:r>
          </w:p>
          <w:p w14:paraId="69001C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入围比例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24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备注</w:t>
            </w:r>
          </w:p>
        </w:tc>
      </w:tr>
      <w:tr w14:paraId="6A8EC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1DE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CCDCB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A401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岗位</w:t>
            </w:r>
          </w:p>
          <w:p w14:paraId="357AA6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BA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岗位</w:t>
            </w:r>
          </w:p>
          <w:p w14:paraId="6253BC8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类别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A96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岗位</w:t>
            </w:r>
          </w:p>
          <w:p w14:paraId="004E16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 w:color="auto"/>
                <w:shd w:val="clear" w:color="auto" w:fill="auto"/>
              </w:rPr>
              <w:t>级别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97C1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A6D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89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年龄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D2D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学历</w:t>
            </w:r>
          </w:p>
          <w:p w14:paraId="1BA17C4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学位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D5AD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专业</w:t>
            </w:r>
          </w:p>
          <w:p w14:paraId="4F24D71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条件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83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  <w:t>其他条件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A08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862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F57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3F58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28268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</w:tr>
      <w:tr w14:paraId="23B5E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2460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四川省人民政府办公厅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B0834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四川省人民政府文史研究馆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  <w:t>（公益一类）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C21932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综合岗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E31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管理</w:t>
            </w:r>
          </w:p>
          <w:p w14:paraId="32DCD6EC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E39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7级</w:t>
            </w:r>
          </w:p>
          <w:p w14:paraId="1A2C5AF9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及以下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8217">
            <w:pPr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00031001001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558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24D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1989年5月22日及以后出生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0372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大学本科及以上学历并取得相应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22A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不限专业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A5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73C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1229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《综合应用能力测试》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8C3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8FB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9DF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1.主要从事档案管理工作；2.需加试文稿起草</w:t>
            </w:r>
          </w:p>
        </w:tc>
      </w:tr>
      <w:tr w14:paraId="603E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2F31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897E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四川省人民政府发展研究中心</w:t>
            </w:r>
          </w:p>
          <w:p w14:paraId="0F6940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  <w:t>（公益一类）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96C67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综合岗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961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管理</w:t>
            </w:r>
          </w:p>
          <w:p w14:paraId="49BBD21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3A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7级</w:t>
            </w:r>
          </w:p>
          <w:p w14:paraId="4535617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及以下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B76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00031002002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ABB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BE4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1989年5月22日及以后出生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E2C3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研究生学历并取得相应学位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5F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不限专业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C2F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76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4B8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《综合应用能力测试》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D5A0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A4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85C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1.主要从事文稿起草工作；2.需加试文稿起草</w:t>
            </w:r>
          </w:p>
        </w:tc>
      </w:tr>
      <w:tr w14:paraId="7CAC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DBC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F6EC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四川省航空与电子口岸服务中心</w:t>
            </w:r>
          </w:p>
          <w:p w14:paraId="3BB959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  <w:t>（公益一类）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C2202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综合岗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F3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管理</w:t>
            </w:r>
          </w:p>
          <w:p w14:paraId="253529D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43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7级</w:t>
            </w:r>
          </w:p>
          <w:p w14:paraId="47FD24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及以下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AF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00031003003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86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D94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1989年5月22日及以后出生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ADC8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研究生学历并取得相应学位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A8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不限专业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85F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DAC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755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《综合应用能力测试》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EC6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160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5：1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4407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需加试文稿起草</w:t>
            </w:r>
          </w:p>
        </w:tc>
      </w:tr>
    </w:tbl>
    <w:p w14:paraId="31282BC3">
      <w:pPr>
        <w:spacing w:line="240" w:lineRule="exact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u w:val="none" w:color="auto"/>
          <w:shd w:val="clear" w:color="auto" w:fill="auto"/>
        </w:rPr>
      </w:pPr>
    </w:p>
    <w:p w14:paraId="05E10D7B">
      <w:pP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u w:val="none" w:color="auto"/>
          <w:shd w:val="clear" w:color="auto" w:fill="auto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u w:val="none" w:color="auto"/>
          <w:shd w:val="clear" w:color="auto" w:fill="auto"/>
        </w:rPr>
        <w:t>注：本表各岗位相关的其他条件及要求请见本公告正文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u w:val="none" w:color="auto"/>
          <w:shd w:val="clear" w:color="auto" w:fill="auto"/>
          <w:lang w:eastAsia="zh-CN"/>
        </w:rPr>
        <w:t>。</w:t>
      </w:r>
    </w:p>
    <w:p w14:paraId="2DE18DA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7B467A5"/>
    <w:rsid w:val="27B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2025-05-16T03:02:00Z</dcterms:created>
  <dc:creator>dell</dc:creator>
  <cp:lastModifiedBy>dell</cp:lastModifiedBy>
  <dcterms:modified xsi:type="dcterms:W3CDTF">2025-05-16T03:02:30Z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C3E2CEC887B94542BE4D48EEDE4CBE7F_11</vt:lpwstr>
  </property>
</Properties>
</file>