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黑体" w:eastAsia="黑体" w:cs="黑体" w:hint="eastAsia"/>
          <w:lang w:val="en-US" w:eastAsia="zh-CN"/>
        </w:rPr>
      </w:pPr>
      <w:r>
        <w:rPr>
          <w:rFonts w:ascii="黑体" w:eastAsia="黑体" w:cs="黑体" w:hint="eastAsia"/>
          <w:lang w:val="en-US" w:eastAsia="zh-CN"/>
        </w:rPr>
        <w:t>附件</w:t>
      </w:r>
      <w:r>
        <w:rPr>
          <w:rFonts w:ascii="Times New Roman" w:eastAsia="黑体" w:cs="Times New Roman" w:hAnsi="Times New Roman"/>
          <w:lang w:val="en-US" w:eastAsia="zh-CN"/>
        </w:rPr>
        <w:t>1</w:t>
      </w:r>
    </w:p>
    <w:p>
      <w:pPr>
        <w:spacing w:line="520" w:lineRule="exact"/>
        <w:jc w:val="center"/>
        <w:rPr>
          <w:rFonts w:ascii="方正小标宋_GBK" w:eastAsia="方正小标宋_GBK" w:cs="方正小标宋_GBK"/>
          <w:spacing w:val="-6"/>
          <w:sz w:val="36"/>
          <w:szCs w:val="36"/>
          <w:lang w:val="en-US" w:eastAsia="zh-CN"/>
        </w:rPr>
      </w:pPr>
      <w:bookmarkStart w:id="0" w:name="_GoBack"/>
      <w:bookmarkEnd w:id="0"/>
    </w:p>
    <w:p>
      <w:pPr>
        <w:spacing w:line="520" w:lineRule="exact"/>
        <w:jc w:val="center"/>
        <w:rPr>
          <w:rFonts w:ascii="方正小标宋_GBK" w:eastAsia="方正小标宋_GBK" w:cs="方正小标宋_GBK" w:hint="eastAsia"/>
          <w:spacing w:val="-6"/>
          <w:sz w:val="36"/>
          <w:szCs w:val="36"/>
          <w:u w:val="single"/>
        </w:rPr>
      </w:pPr>
      <w:r>
        <w:rPr>
          <w:rFonts w:ascii="方正小标宋_GBK" w:eastAsia="方正小标宋_GBK" w:cs="方正小标宋_GBK" w:hint="eastAsia"/>
          <w:spacing w:val="-6"/>
          <w:sz w:val="36"/>
          <w:szCs w:val="36"/>
          <w:lang w:val="en-US" w:eastAsia="zh-CN"/>
        </w:rPr>
        <w:t>共青团</w:t>
      </w:r>
      <w:r>
        <w:rPr>
          <w:rFonts w:ascii="方正小标宋_GBK" w:eastAsia="方正小标宋_GBK" w:cs="方正小标宋_GBK" w:hint="eastAsia"/>
          <w:spacing w:val="-6"/>
          <w:sz w:val="36"/>
          <w:szCs w:val="36"/>
        </w:rPr>
        <w:t>四川省</w:t>
      </w:r>
      <w:r>
        <w:rPr>
          <w:rFonts w:ascii="方正小标宋_GBK" w:eastAsia="方正小标宋_GBK" w:cs="方正小标宋_GBK" w:hint="eastAsia"/>
          <w:spacing w:val="-6"/>
          <w:sz w:val="36"/>
          <w:szCs w:val="36"/>
          <w:lang w:val="en-US" w:eastAsia="zh-CN"/>
        </w:rPr>
        <w:t>委</w:t>
      </w:r>
      <w:r>
        <w:rPr>
          <w:rFonts w:ascii="方正小标宋_GBK" w:eastAsia="方正小标宋_GBK" w:cs="方正小标宋_GBK" w:hint="eastAsia"/>
          <w:spacing w:val="-6"/>
          <w:sz w:val="36"/>
          <w:szCs w:val="36"/>
        </w:rPr>
        <w:t>所属事业单位</w:t>
      </w:r>
      <w:r>
        <w:rPr>
          <w:rFonts w:ascii="Times New Roman" w:eastAsia="方正小标宋_GBK" w:cs="Times New Roman" w:hAnsi="Times New Roman"/>
          <w:spacing w:val="-6"/>
          <w:sz w:val="36"/>
          <w:szCs w:val="36"/>
        </w:rPr>
        <w:t>2025</w:t>
      </w:r>
      <w:r>
        <w:rPr>
          <w:rFonts w:ascii="方正小标宋_GBK" w:eastAsia="方正小标宋_GBK" w:cs="方正小标宋_GBK" w:hint="eastAsia"/>
          <w:spacing w:val="-6"/>
          <w:sz w:val="36"/>
          <w:szCs w:val="36"/>
        </w:rPr>
        <w:t>年公开选调工作人员岗位和条件要求一览表</w:t>
      </w:r>
    </w:p>
    <w:p>
      <w:pPr>
        <w:spacing w:line="240" w:lineRule="exact"/>
        <w:jc w:val="center"/>
        <w:rPr>
          <w:rFonts w:ascii="黑体" w:eastAsia="黑体" w:cs="宋体" w:hint="eastAsia"/>
          <w:sz w:val="28"/>
          <w:szCs w:val="28"/>
          <w:shd w:val="pct10" w:color="auto" w:fill="FFFFFF"/>
        </w:rPr>
      </w:pPr>
    </w:p>
    <w:tbl>
      <w:tblPr>
        <w:jc w:val="center"/>
        <w:tblW w:w="15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872"/>
        <w:gridCol w:w="742"/>
        <w:gridCol w:w="775"/>
        <w:gridCol w:w="731"/>
        <w:gridCol w:w="676"/>
        <w:gridCol w:w="622"/>
        <w:gridCol w:w="905"/>
        <w:gridCol w:w="906"/>
        <w:gridCol w:w="742"/>
        <w:gridCol w:w="3032"/>
        <w:gridCol w:w="1058"/>
        <w:gridCol w:w="1255"/>
        <w:gridCol w:w="982"/>
        <w:gridCol w:w="1014"/>
        <w:gridCol w:w="586"/>
      </w:tblGrid>
      <w:tr>
        <w:trPr>
          <w:cantSplit/>
          <w:trHeight w:val="550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</w:rPr>
              <w:t>主管部门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方正仿宋简体" w:cs="仿宋_GB2312" w:hAnsi="仿宋_GB2312" w:hint="eastAsia"/>
                <w:b/>
                <w:bCs/>
                <w:sz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</w:rPr>
              <w:t>选调单位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</w:rPr>
              <w:t>（类别）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</w:rPr>
              <w:t>选调岗位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方正仿宋简体" w:cs="仿宋_GB2312" w:hAnsi="仿宋_GB2312" w:hint="eastAsia"/>
                <w:b/>
                <w:bCs/>
                <w:sz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</w:rPr>
              <w:t>编码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</w:rPr>
              <w:t>选调人数</w:t>
            </w:r>
          </w:p>
        </w:tc>
        <w:tc>
          <w:tcPr>
            <w:tcW w:w="5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91"/>
              <w:jc w:val="center"/>
              <w:textAlignment w:val="auto"/>
              <w:rPr>
                <w:rFonts w:ascii="仿宋_GB2312" w:eastAsia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</w:rPr>
              <w:t>条件要求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方正仿宋简体" w:cs="仿宋_GB2312" w:hAnsi="仿宋_GB2312" w:hint="eastAsia"/>
                <w:b/>
                <w:bCs/>
                <w:sz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</w:rPr>
              <w:t>开考比例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方正仿宋简体" w:cs="仿宋_GB2312" w:hAnsi="仿宋_GB2312" w:hint="eastAsia"/>
                <w:b/>
                <w:bCs/>
                <w:sz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</w:rPr>
              <w:t>公共科目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</w:rPr>
              <w:t>笔试名称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</w:rPr>
              <w:t>专业笔试名称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方正仿宋简体" w:cs="仿宋_GB2312" w:hAnsi="仿宋_GB2312" w:hint="eastAsia"/>
                <w:b/>
                <w:bCs/>
                <w:sz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</w:rPr>
              <w:t>入围比例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</w:rPr>
              <w:t>备注</w:t>
            </w:r>
          </w:p>
        </w:tc>
      </w:tr>
      <w:tr>
        <w:trPr>
          <w:cantSplit/>
          <w:trHeight w:val="60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方正仿宋简体" w:cs="仿宋_GB2312" w:hAnsi="仿宋_GB2312" w:hint="eastAsia"/>
                <w:b/>
                <w:bCs/>
                <w:sz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仿宋_GB2312" w:hint="eastAsia"/>
                <w:b/>
                <w:bCs/>
                <w:sz w:val="22"/>
                <w:szCs w:val="22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2"/>
                <w:szCs w:val="22"/>
              </w:rPr>
              <w:t>名称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方正仿宋简体" w:cs="仿宋_GB2312" w:hAnsi="仿宋_GB2312" w:hint="eastAsia"/>
                <w:b/>
                <w:bCs/>
                <w:sz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</w:rPr>
              <w:t>类别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方正仿宋简体" w:cs="仿宋_GB2312" w:hAnsi="仿宋_GB2312" w:hint="eastAsia"/>
                <w:b/>
                <w:bCs/>
                <w:sz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仿宋_GB2312" w:hint="eastAsia"/>
                <w:b/>
                <w:bCs/>
                <w:sz w:val="22"/>
                <w:szCs w:val="22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2"/>
                <w:szCs w:val="22"/>
              </w:rPr>
              <w:t>级别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</w:rPr>
              <w:t>年龄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方正仿宋简体" w:cs="仿宋_GB2312" w:hAnsi="仿宋_GB2312" w:hint="eastAsia"/>
                <w:b/>
                <w:bCs/>
                <w:sz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</w:rPr>
              <w:t>学位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方正仿宋简体" w:cs="仿宋_GB2312" w:hAnsi="仿宋_GB2312" w:hint="eastAsia"/>
                <w:b/>
                <w:bCs/>
                <w:sz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</w:rPr>
              <w:t>条件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</w:rPr>
              <w:t>其他条件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</w:tr>
      <w:tr>
        <w:trPr>
          <w:cantSplit/>
          <w:trHeight w:val="6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楷体简体" w:eastAsia="方正楷体简体" w:cs="方正楷体简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  <w:lang w:val="en-US" w:eastAsia="zh-CN"/>
              </w:rPr>
              <w:t>共青团四川省委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</w:rPr>
            </w:pPr>
            <w:r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</w:rPr>
              <w:t>四川</w:t>
            </w:r>
            <w:r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  <w:lang w:val="en-US" w:eastAsia="zh-CN"/>
              </w:rPr>
              <w:t>省青少年新媒体</w:t>
            </w:r>
            <w:r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</w:rPr>
              <w:t>中心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</w:rPr>
            </w:pPr>
            <w:r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</w:rPr>
              <w:t>（公益一类）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楷体简体" w:eastAsia="方正楷体简体" w:cs="方正楷体简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  <w:lang w:val="en-US" w:eastAsia="zh-CN"/>
              </w:rPr>
              <w:t>新媒体运营岗位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简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</w:rPr>
            </w:pPr>
            <w:r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  <w:lang w:val="en-US" w:eastAsia="zh-CN"/>
              </w:rPr>
              <w:t>专业技术岗位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eastAsia="方正楷体简体" w:cs="Times New Roman" w:hAnsi="Times New Roman"/>
                <w:sz w:val="20"/>
                <w:szCs w:val="20"/>
                <w:shd w:val="clear" w:color="auto" w:fill="auto"/>
              </w:rPr>
              <w:t>7</w:t>
            </w:r>
            <w:r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楷体简体" w:eastAsia="方正楷体简体" w:cs="方正楷体简体"/>
                <w:sz w:val="20"/>
                <w:szCs w:val="20"/>
                <w:shd w:val="clear" w:color="auto" w:fill="auto"/>
              </w:rPr>
            </w:pPr>
            <w:r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</w:rPr>
              <w:t>及以下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eastAsia="方正楷体简体" w:cs="Times New Roman" w:hAnsi="Times New Roman"/>
                <w:sz w:val="20"/>
                <w:szCs w:val="20"/>
                <w:shd w:val="clear" w:color="auto" w:fill="auto"/>
              </w:rPr>
              <w:t>00062001001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ascii="Times New Roman" w:eastAsia="方正楷体简体" w:cs="Times New Roman" w:hAnsi="Times New Roman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eastAsia="方正楷体简体" w:cs="Times New Roman" w:hAnsi="Times New Roman"/>
                <w:sz w:val="20"/>
                <w:szCs w:val="20"/>
                <w:shd w:val="clear" w:color="auto" w:fill="auto"/>
              </w:rPr>
              <w:t>19</w:t>
            </w:r>
            <w:r>
              <w:rPr>
                <w:rFonts w:ascii="Times New Roman" w:eastAsia="方正楷体简体" w:cs="Times New Roman" w:hAnsi="Times New Roman"/>
                <w:sz w:val="20"/>
                <w:szCs w:val="20"/>
                <w:shd w:val="clear" w:color="auto" w:fill="auto"/>
                <w:lang w:val="en-US" w:eastAsia="zh-CN"/>
              </w:rPr>
              <w:t>94</w:t>
            </w:r>
            <w:r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</w:rPr>
              <w:t>年</w:t>
            </w:r>
            <w:r>
              <w:rPr>
                <w:rFonts w:ascii="Times New Roman" w:eastAsia="方正楷体简体" w:cs="Times New Roman" w:hAnsi="Times New Roman"/>
                <w:sz w:val="20"/>
                <w:szCs w:val="20"/>
                <w:shd w:val="clear" w:color="auto" w:fill="auto"/>
              </w:rPr>
              <w:t>5</w:t>
            </w:r>
            <w:r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</w:rPr>
              <w:t>月</w:t>
            </w:r>
            <w:r>
              <w:rPr>
                <w:rFonts w:ascii="Times New Roman" w:eastAsia="方正楷体简体" w:cs="Times New Roman" w:hAnsi="Times New Roman"/>
                <w:sz w:val="20"/>
                <w:szCs w:val="20"/>
                <w:shd w:val="clear" w:color="auto" w:fill="auto"/>
              </w:rPr>
              <w:t>22</w:t>
            </w:r>
            <w:r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</w:rPr>
              <w:t>日及以后出生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</w:rPr>
            </w:pPr>
            <w:r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</w:rPr>
              <w:t>大学本科（学士）及以上学历学位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楷体简体" w:eastAsia="方正楷体简体" w:cs="方正楷体简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  <w:lang w:val="en-US" w:eastAsia="zh-CN"/>
              </w:rPr>
              <w:t>不限专业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eastAsia="方正楷体简体" w:cs="Times New Roman" w:hAnsi="Times New Roman"/>
                <w:sz w:val="20"/>
                <w:szCs w:val="20"/>
                <w:shd w:val="clear" w:color="auto" w:fill="auto"/>
              </w:rPr>
              <w:t>1</w:t>
            </w:r>
            <w:r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</w:rPr>
              <w:t>.中共党员（含中共预备党员）或共青团员；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eastAsia="方正楷体简体" w:cs="Times New Roman" w:hAnsi="Times New Roman"/>
                <w:sz w:val="20"/>
                <w:szCs w:val="20"/>
                <w:shd w:val="clear" w:color="auto" w:fill="auto"/>
              </w:rPr>
              <w:t>2</w:t>
            </w:r>
            <w:r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</w:rPr>
              <w:t>.具有宣传思想文化单位或政务新媒体工作经历，或具备</w:t>
            </w:r>
            <w:r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  <w:lang w:val="en-US" w:eastAsia="zh-CN"/>
              </w:rPr>
              <w:t>较强图像</w:t>
            </w:r>
            <w:r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</w:rPr>
              <w:t>编辑、视频剪辑</w:t>
            </w:r>
            <w:r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  <w:lang w:eastAsia="zh-CN"/>
              </w:rPr>
              <w:t>、</w:t>
            </w:r>
            <w:r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  <w:lang w:val="en-US" w:eastAsia="zh-CN"/>
              </w:rPr>
              <w:t>摄影摄像</w:t>
            </w:r>
            <w:r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</w:rPr>
              <w:t>等</w:t>
            </w:r>
            <w:r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  <w:lang w:val="en-US" w:eastAsia="zh-CN"/>
              </w:rPr>
              <w:t>专业</w:t>
            </w:r>
            <w:r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</w:rPr>
              <w:t>技能</w:t>
            </w:r>
            <w:r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  <w:lang w:eastAsia="zh-CN"/>
              </w:rPr>
              <w:t>。</w:t>
            </w:r>
            <w:r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</w:rPr>
              <w:t>能独立制作</w:t>
            </w:r>
            <w:r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  <w:lang w:val="en-US" w:eastAsia="zh-CN"/>
              </w:rPr>
              <w:t>SVG、</w:t>
            </w:r>
            <w:r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  <w:lang w:eastAsia="zh-CN"/>
              </w:rPr>
              <w:t>V</w:t>
            </w:r>
            <w:r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</w:rPr>
              <w:t>log、海报、短视频等，熟练使用photoshop、Premiere、剪映等图像图形、视频编辑工具</w:t>
            </w:r>
            <w:r>
              <w:rPr>
                <w:rFonts w:ascii="方正楷体简体" w:eastAsia="方正楷体简体" w:cs="方正楷体简体"/>
                <w:sz w:val="20"/>
                <w:szCs w:val="20"/>
                <w:shd w:val="clear" w:color="auto" w:fill="auto"/>
              </w:rPr>
              <w:t>者</w:t>
            </w:r>
            <w:r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  <w:lang w:val="en-US" w:eastAsia="zh-CN"/>
              </w:rPr>
              <w:t>优先</w:t>
            </w:r>
            <w:r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</w:rPr>
              <w:t>。（资格复审时需提交相应材料或证明，能够体现本人优势特长的作品成果，包括但不限于公开发表的文字作品、视频作品、</w:t>
            </w:r>
            <w:r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  <w:lang w:val="en-US" w:eastAsia="zh-CN"/>
              </w:rPr>
              <w:t>摄影作品、</w:t>
            </w:r>
            <w:r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</w:rPr>
              <w:t>设计作品及获奖证书等。）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楷体简体" w:eastAsia="方正楷体简体" w:cs="方正楷体简体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eastAsia="方正楷体简体" w:cs="Times New Roman" w:hAnsi="Times New Roman"/>
                <w:sz w:val="20"/>
                <w:szCs w:val="20"/>
                <w:shd w:val="clear" w:color="auto" w:fill="auto"/>
              </w:rPr>
              <w:t>3</w:t>
            </w:r>
            <w:r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</w:rPr>
              <w:t>：</w:t>
            </w:r>
            <w:r>
              <w:rPr>
                <w:rFonts w:ascii="Times New Roman" w:eastAsia="方正楷体简体" w:cs="Times New Roman" w:hAnsi="Times New Roman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</w:rPr>
            </w:pPr>
            <w:r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</w:rPr>
              <w:t>《综合应用能力测试》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  <w:lang w:eastAsia="zh-CN"/>
              </w:rPr>
              <w:t>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楷体简体" w:eastAsia="方正楷体简体" w:cs="方正楷体简体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eastAsia="方正楷体简体" w:cs="Times New Roman" w:hAnsi="Times New Roman"/>
                <w:sz w:val="20"/>
                <w:szCs w:val="20"/>
                <w:shd w:val="clear" w:color="auto" w:fill="auto"/>
              </w:rPr>
              <w:t>3</w:t>
            </w:r>
            <w:r>
              <w:rPr>
                <w:rFonts w:ascii="方正楷体简体" w:eastAsia="方正楷体简体" w:cs="方正楷体简体" w:hint="eastAsia"/>
                <w:sz w:val="20"/>
                <w:szCs w:val="20"/>
                <w:shd w:val="clear" w:color="auto" w:fill="auto"/>
              </w:rPr>
              <w:t>：</w:t>
            </w:r>
            <w:r>
              <w:rPr>
                <w:rFonts w:ascii="Times New Roman" w:eastAsia="方正楷体简体" w:cs="Times New Roman" w:hAnsi="Times New Roman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楷体简体" w:eastAsia="方正楷体简体" w:cs="方正楷体简体"/>
                <w:sz w:val="20"/>
                <w:szCs w:val="20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adjustRightInd/>
        <w:snapToGrid/>
        <w:spacing w:line="300" w:lineRule="exact"/>
        <w:rPr>
          <w:rFonts w:ascii="黑体" w:eastAsia="黑体" w:hint="eastAsia"/>
          <w:szCs w:val="32"/>
        </w:rPr>
      </w:pPr>
      <w:r>
        <w:rPr>
          <w:rFonts w:ascii="Times New Roman" w:eastAsia="楷体_GB2312" w:cs="Times New Roman" w:hAnsi="Times New Roman"/>
          <w:sz w:val="24"/>
          <w:szCs w:val="24"/>
        </w:rPr>
        <w:t>注：1、本表各岗位相关的其他条件及要求请见本公告正文；2、报考者本人有效学位证所载学位应与拟报考岗位的</w:t>
      </w:r>
      <w:r>
        <w:rPr>
          <w:rFonts w:ascii="方正仿宋简体" w:eastAsia="方正仿宋简体" w:cs="方正仿宋简体" w:hint="eastAsia"/>
          <w:sz w:val="24"/>
          <w:szCs w:val="24"/>
        </w:rPr>
        <w:t>“</w:t>
      </w:r>
      <w:r>
        <w:rPr>
          <w:rFonts w:ascii="Times New Roman" w:eastAsia="楷体_GB2312" w:cs="Times New Roman" w:hAnsi="Times New Roman"/>
          <w:sz w:val="24"/>
          <w:szCs w:val="24"/>
        </w:rPr>
        <w:t>学位</w:t>
      </w:r>
      <w:r>
        <w:rPr>
          <w:rFonts w:ascii="方正仿宋简体" w:eastAsia="方正仿宋简体" w:cs="方正仿宋简体" w:hint="eastAsia"/>
          <w:sz w:val="24"/>
          <w:szCs w:val="24"/>
        </w:rPr>
        <w:t>”</w:t>
      </w:r>
      <w:r>
        <w:rPr>
          <w:rFonts w:ascii="Times New Roman" w:eastAsia="楷体_GB2312" w:cs="Times New Roman" w:hAnsi="Times New Roman"/>
          <w:sz w:val="24"/>
          <w:szCs w:val="24"/>
        </w:rPr>
        <w:t>资格要求相符；报考者本人有效的毕业证所载学历和专业名称，应与拟报考岗位的</w:t>
      </w:r>
      <w:r>
        <w:rPr>
          <w:rFonts w:ascii="方正仿宋简体" w:eastAsia="方正仿宋简体" w:cs="方正仿宋简体" w:hint="eastAsia"/>
          <w:sz w:val="24"/>
          <w:szCs w:val="24"/>
        </w:rPr>
        <w:t>“</w:t>
      </w:r>
      <w:r>
        <w:rPr>
          <w:rFonts w:ascii="Times New Roman" w:eastAsia="楷体_GB2312" w:cs="Times New Roman" w:hAnsi="Times New Roman"/>
          <w:sz w:val="24"/>
          <w:szCs w:val="24"/>
        </w:rPr>
        <w:t>学历</w:t>
      </w:r>
      <w:r>
        <w:rPr>
          <w:rFonts w:ascii="方正仿宋简体" w:eastAsia="方正仿宋简体" w:cs="方正仿宋简体" w:hint="eastAsia"/>
          <w:sz w:val="24"/>
          <w:szCs w:val="24"/>
        </w:rPr>
        <w:t>”</w:t>
      </w:r>
      <w:r>
        <w:rPr>
          <w:rFonts w:ascii="Times New Roman" w:eastAsia="楷体_GB2312" w:cs="Times New Roman" w:hAnsi="Times New Roman"/>
          <w:sz w:val="24"/>
          <w:szCs w:val="24"/>
        </w:rPr>
        <w:t>和</w:t>
      </w:r>
      <w:r>
        <w:rPr>
          <w:rFonts w:ascii="方正仿宋简体" w:eastAsia="方正仿宋简体" w:cs="方正仿宋简体" w:hint="eastAsia"/>
          <w:sz w:val="24"/>
          <w:szCs w:val="24"/>
        </w:rPr>
        <w:t>“</w:t>
      </w:r>
      <w:r>
        <w:rPr>
          <w:rFonts w:ascii="Times New Roman" w:eastAsia="楷体_GB2312" w:cs="Times New Roman" w:hAnsi="Times New Roman"/>
          <w:sz w:val="24"/>
          <w:szCs w:val="24"/>
        </w:rPr>
        <w:t>专业条件要求</w:t>
      </w:r>
      <w:r>
        <w:rPr>
          <w:rFonts w:ascii="方正仿宋简体" w:eastAsia="方正仿宋简体" w:cs="方正仿宋简体" w:hint="eastAsia"/>
          <w:sz w:val="24"/>
          <w:szCs w:val="24"/>
        </w:rPr>
        <w:t>”</w:t>
      </w:r>
      <w:r>
        <w:rPr>
          <w:rFonts w:ascii="Times New Roman" w:eastAsia="楷体_GB2312" w:cs="Times New Roman" w:hAnsi="Times New Roman"/>
          <w:sz w:val="24"/>
          <w:szCs w:val="24"/>
        </w:rPr>
        <w:t>两栏分别相符（不能以辅修专业、第二学历专业报考）。</w:t>
      </w:r>
    </w:p>
    <w:sectPr>
      <w:footerReference w:type="default" r:id="rId2"/>
      <w:footerReference w:type="even" r:id="rId3"/>
      <w:pgSz w:w="16838" w:h="11906" w:orient="landscape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lear" w:pos="4153"/>
        <w:tab w:val="clear" w:pos="8306"/>
        <w:tab w:val="center" w:pos="4153"/>
        <w:tab w:val="right" w:pos="8306"/>
      </w:tabs>
      <w:ind w:rightChars="100" w:right="320"/>
      <w:jc w:val="right"/>
      <w:rPr>
        <w:rFonts w:ascii="宋体" w:eastAsia="宋体"/>
        <w:sz w:val="28"/>
        <w:szCs w:val="28"/>
      </w:rPr>
    </w:pPr>
    <w:r>
      <w:rPr>
        <w:rFonts w:ascii="宋体" w:eastAsia="宋体"/>
        <w:sz w:val="28"/>
        <w:szCs w:val="28"/>
      </w:rPr>
      <w:t xml:space="preserve">— </w:t>
    </w:r>
    <w:r>
      <w:rPr>
        <w:rFonts w:ascii="宋体" w:eastAsia="宋体"/>
        <w:sz w:val="28"/>
        <w:szCs w:val="28"/>
      </w:rPr>
      <w:fldChar w:fldCharType="begin"/>
    </w:r>
    <w:r>
      <w:rPr>
        <w:rFonts w:ascii="宋体" w:eastAsia="宋体"/>
        <w:sz w:val="28"/>
        <w:szCs w:val="28"/>
      </w:rPr>
      <w:instrText>PAGE   \* MERGEFORMAT</w:instrText>
    </w:r>
    <w:r>
      <w:rPr>
        <w:rFonts w:ascii="宋体" w:eastAsia="宋体"/>
        <w:sz w:val="28"/>
        <w:szCs w:val="28"/>
      </w:rPr>
      <w:fldChar w:fldCharType="separate"/>
    </w:r>
    <w:r>
      <w:rPr>
        <w:rFonts w:ascii="宋体" w:eastAsia="宋体"/>
        <w:sz w:val="28"/>
        <w:szCs w:val="28"/>
        <w:lang w:val="zh-CN"/>
      </w:rPr>
      <w:t>17</w:t>
    </w:r>
    <w:r>
      <w:rPr>
        <w:rFonts w:ascii="宋体" w:eastAsia="宋体"/>
        <w:sz w:val="28"/>
        <w:szCs w:val="28"/>
      </w:rPr>
      <w:fldChar w:fldCharType="end"/>
    </w:r>
    <w:r>
      <w:rPr>
        <w:rFonts w:ascii="宋体" w:eastAsia="宋体"/>
        <w:sz w:val="28"/>
        <w:szCs w:val="28"/>
      </w:rPr>
      <w:t xml:space="preserve"> —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lear" w:pos="4153"/>
        <w:tab w:val="clear" w:pos="8306"/>
        <w:tab w:val="center" w:pos="4153"/>
        <w:tab w:val="right" w:pos="8306"/>
      </w:tabs>
    </w:pPr>
    <w:r>
      <w:rPr>
        <w:rFonts w:ascii="宋体" w:eastAsia="宋体" w:hint="eastAsia"/>
        <w:sz w:val="28"/>
        <w:szCs w:val="28"/>
      </w:rPr>
      <w:t>—</w:t>
    </w:r>
    <w:r>
      <w:rPr>
        <w:rFonts w:ascii="宋体" w:eastAsia="宋体"/>
        <w:sz w:val="28"/>
        <w:szCs w:val="28"/>
      </w:rPr>
      <w:t xml:space="preserve"> </w:t>
    </w:r>
    <w:r>
      <w:rPr>
        <w:rFonts w:ascii="宋体" w:eastAsia="宋体"/>
        <w:sz w:val="28"/>
        <w:szCs w:val="28"/>
      </w:rPr>
      <w:fldChar w:fldCharType="begin"/>
    </w:r>
    <w:r>
      <w:rPr>
        <w:rFonts w:ascii="宋体" w:eastAsia="宋体"/>
        <w:sz w:val="28"/>
        <w:szCs w:val="28"/>
      </w:rPr>
      <w:instrText xml:space="preserve"> PAGE   \* MERGEFORMAT </w:instrText>
    </w:r>
    <w:r>
      <w:rPr>
        <w:rFonts w:ascii="宋体" w:eastAsia="宋体"/>
        <w:sz w:val="28"/>
        <w:szCs w:val="28"/>
      </w:rPr>
      <w:fldChar w:fldCharType="separate"/>
    </w:r>
    <w:r>
      <w:rPr>
        <w:rFonts w:ascii="宋体" w:eastAsia="宋体"/>
        <w:sz w:val="28"/>
        <w:szCs w:val="28"/>
        <w:lang w:val="zh-CN"/>
      </w:rPr>
      <w:t>16</w:t>
    </w:r>
    <w:r>
      <w:rPr>
        <w:rFonts w:ascii="宋体" w:eastAsia="宋体"/>
        <w:sz w:val="28"/>
        <w:szCs w:val="28"/>
      </w:rPr>
      <w:fldChar w:fldCharType="end"/>
    </w:r>
    <w:r>
      <w:rPr>
        <w:rFonts w:ascii="宋体" w:eastAsia="宋体" w:hint="eastAsia"/>
        <w:sz w:val="28"/>
        <w:szCs w:val="28"/>
      </w:rPr>
      <w:t xml:space="preserve"> —</w: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7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uppressAutoHyphens/>
      <w:bidi w:val="0"/>
      <w:jc w:val="both"/>
    </w:pPr>
    <w:rPr>
      <w:rFonts w:ascii="Times New Roman" w:eastAsia="仿宋_GB2312" w:cs="Times New Roman" w:hAnsi="Times New Roman"/>
      <w:color w:val="auto"/>
      <w:kern w:val="2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annotation text"/>
    <w:basedOn w:val="0"/>
    <w:pPr>
      <w:jc w:val="left"/>
    </w:p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</w:pPr>
    <w:rPr>
      <w:rFonts w:ascii="Times New Roman" w:eastAsia="仿宋_GB2312" w:cs="Times New Roman" w:hAnsi="Times New Roman"/>
      <w:sz w:val="18"/>
      <w:szCs w:val="18"/>
      <w:lang w:val="en-US" w:eastAsia="zh-CN" w:bidi="ar-SA"/>
    </w:rPr>
  </w:style>
  <w:style w:type="paragraph" w:customStyle="1" w:styleId="17">
    <w:name w:val="BodyText1I2"/>
    <w:pPr>
      <w:widowControl w:val="0"/>
      <w:ind w:left="200" w:firstLineChars="200" w:firstLine="200"/>
      <w:jc w:val="both"/>
      <w:textAlignment w:val="baseline"/>
    </w:pPr>
    <w:rPr>
      <w:rFonts w:ascii="仿宋_GB2312" w:eastAsia="仿宋_GB2312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Yozo_Office27021597764231179</Application>
  <Pages>1</Pages>
  <Words>519</Words>
  <Characters>558</Characters>
  <Lines>102</Lines>
  <Paragraphs>49</Paragraphs>
  <CharactersWithSpaces>558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2025-05-15T02:07:29Z</dcterms:created>
  <dcterms:modified xsi:type="dcterms:W3CDTF">2025-05-15T09:06:43Z</dcterms:modified>
</cp:coreProperties>
</file>