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69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25"/>
        <w:gridCol w:w="923"/>
        <w:gridCol w:w="1019"/>
        <w:gridCol w:w="971"/>
        <w:gridCol w:w="1192"/>
        <w:gridCol w:w="1271"/>
        <w:gridCol w:w="1839"/>
        <w:gridCol w:w="1445"/>
        <w:gridCol w:w="1390"/>
        <w:gridCol w:w="2218"/>
      </w:tblGrid>
      <w:tr w14:paraId="786F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right"/>
        </w:trPr>
        <w:tc>
          <w:tcPr>
            <w:tcW w:w="1436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91FF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line="560" w:lineRule="exact"/>
              <w:ind w:left="0" w:leftChars="0"/>
              <w:jc w:val="both"/>
              <w:textAlignment w:val="auto"/>
              <w:rPr>
                <w:rFonts w:hint="default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  <w:t>附件1</w:t>
            </w:r>
          </w:p>
          <w:p w14:paraId="51881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044C2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安康市司法局所属事业单位2025年公开招聘高层次人才需求一览表</w:t>
            </w:r>
          </w:p>
        </w:tc>
      </w:tr>
      <w:tr w14:paraId="46C0D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righ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CC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9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事业单位名称（全称）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93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单位性质/经费形式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B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招聘岗位及人数</w:t>
            </w:r>
          </w:p>
        </w:tc>
        <w:tc>
          <w:tcPr>
            <w:tcW w:w="6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F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招聘岗位所需资格条件</w:t>
            </w:r>
          </w:p>
        </w:tc>
      </w:tr>
      <w:tr w14:paraId="3FF2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righ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65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E4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6D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28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 w14:paraId="75247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简称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0F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 w14:paraId="7CD2A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4D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岗位</w:t>
            </w:r>
          </w:p>
          <w:p w14:paraId="51A56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等级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9A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3AA1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18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C7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  <w:p w14:paraId="1915C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层次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AF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D3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 w14:paraId="2840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righ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D9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安康市司法局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1D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安康市</w:t>
            </w:r>
          </w:p>
          <w:p w14:paraId="6A7CF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法律援助</w:t>
            </w:r>
          </w:p>
          <w:p w14:paraId="71C56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中心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A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公益一类/全额拨款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FA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综合管理岗1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E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3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九级及</w:t>
            </w:r>
          </w:p>
          <w:p w14:paraId="0BC0C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以下管理</w:t>
            </w:r>
          </w:p>
          <w:p w14:paraId="199BF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E6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0C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法学（0301）、法律（0351）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484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CB9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</w:t>
            </w:r>
          </w:p>
          <w:p w14:paraId="17E29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9E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取得法律职业资格证书（ABC类均可），暂未取得的可先提供成绩合格凭证。证书原件在2025年9月30日前提供。</w:t>
            </w:r>
          </w:p>
        </w:tc>
      </w:tr>
      <w:tr w14:paraId="3DEE3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right"/>
        </w:trPr>
        <w:tc>
          <w:tcPr>
            <w:tcW w:w="7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CC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069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9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F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综合管理岗2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A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C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九级及</w:t>
            </w:r>
          </w:p>
          <w:p w14:paraId="161B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以下管理</w:t>
            </w:r>
          </w:p>
          <w:p w14:paraId="57405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D68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E5A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会计（1253）、审计（1257）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A6B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1A2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</w:t>
            </w:r>
          </w:p>
          <w:p w14:paraId="11626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36D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具有初级及以上会计专业技术资格证书</w:t>
            </w:r>
          </w:p>
        </w:tc>
      </w:tr>
    </w:tbl>
    <w:p w14:paraId="16EDA44E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5513E"/>
    <w:rsid w:val="08FE17A0"/>
    <w:rsid w:val="3E7E7E57"/>
    <w:rsid w:val="4621428C"/>
    <w:rsid w:val="5DDE5B0D"/>
    <w:rsid w:val="64AB7435"/>
    <w:rsid w:val="76303A40"/>
    <w:rsid w:val="7F8C2C66"/>
    <w:rsid w:val="BFA55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289</Characters>
  <Lines>0</Lines>
  <Paragraphs>0</Paragraphs>
  <TotalTime>0</TotalTime>
  <ScaleCrop>false</ScaleCrop>
  <LinksUpToDate>false</LinksUpToDate>
  <CharactersWithSpaces>289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2025-06-09T09:58:00Z</dcterms:created>
  <dc:creator>ankang</dc:creator>
  <cp:lastModifiedBy>王建安</cp:lastModifiedBy>
  <dcterms:modified xsi:type="dcterms:W3CDTF">2025-06-20T07:02:48Z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9CBFA732148047F58BFFDBF09E43E1F8_13</vt:lpwstr>
  </property>
  <property fmtid="{D5CDD505-2E9C-101B-9397-08002B2CF9AE}" pid="4" name="KSOTemplateDocerSaveRecord">
    <vt:lpwstr>eyJoZGlkIjoiNjUxZGM4OWZhMDU4ZDNmNDkyMDRkM2RlNDViN2M2ZTYiLCJ1c2VySWQiOiIxNzEwMTY1ODA3In0=</vt:lpwstr>
  </property>
</Properties>
</file>