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F2E7">
      <w:pPr>
        <w:shd w:val="clear" w:color="auto" w:fill="FFFFFF"/>
        <w:spacing w:after="0" w:line="560" w:lineRule="exact"/>
        <w:jc w:val="both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 w14:paraId="7A730345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公安机关录用人民警察体能测评</w:t>
      </w:r>
    </w:p>
    <w:p w14:paraId="5E69CC09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项目和标准</w:t>
      </w:r>
    </w:p>
    <w:p w14:paraId="4A5381F8">
      <w:pPr>
        <w:shd w:val="clear" w:color="auto" w:fill="FFFFFF"/>
        <w:spacing w:after="0" w:line="560" w:lineRule="exact"/>
        <w:ind w:firstLine="42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（一）男子组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ECEC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568"/>
        <w:gridCol w:w="2545"/>
      </w:tblGrid>
      <w:tr w14:paraId="61DCDD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35C66D9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  目</w:t>
            </w:r>
          </w:p>
        </w:tc>
        <w:tc>
          <w:tcPr>
            <w:tcW w:w="51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93A524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标准</w:t>
            </w:r>
          </w:p>
        </w:tc>
      </w:tr>
      <w:tr w14:paraId="15127F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ECECE"/>
            <w:noWrap w:val="0"/>
            <w:vAlign w:val="center"/>
          </w:tcPr>
          <w:p w14:paraId="145FB050">
            <w:pPr>
              <w:spacing w:after="0" w:line="56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DCB477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30岁（含）以下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3A7A1BD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31岁（含）以上</w:t>
            </w:r>
          </w:p>
        </w:tc>
      </w:tr>
      <w:tr w14:paraId="0D5379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351CDB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10米×4往返跑</w:t>
            </w: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043715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≤13″1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100F39E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≤13″4</w:t>
            </w:r>
          </w:p>
        </w:tc>
      </w:tr>
      <w:tr w14:paraId="7E7714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B94835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1000米跑</w:t>
            </w: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E368F2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≤4′25″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077C3A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≤4′35″</w:t>
            </w:r>
          </w:p>
        </w:tc>
      </w:tr>
      <w:tr w14:paraId="1EAAA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59B743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纵跳摸高</w:t>
            </w:r>
          </w:p>
        </w:tc>
        <w:tc>
          <w:tcPr>
            <w:tcW w:w="51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05339B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≥265厘米</w:t>
            </w:r>
          </w:p>
        </w:tc>
      </w:tr>
    </w:tbl>
    <w:p w14:paraId="27FCED36">
      <w:pPr>
        <w:shd w:val="clear" w:color="auto" w:fill="FFFFFF"/>
        <w:spacing w:after="0" w:line="560" w:lineRule="exact"/>
        <w:ind w:firstLine="42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（二）女子组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ECEC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2676"/>
        <w:gridCol w:w="2402"/>
      </w:tblGrid>
      <w:tr w14:paraId="7CC2D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7F5215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  目</w:t>
            </w:r>
          </w:p>
        </w:tc>
        <w:tc>
          <w:tcPr>
            <w:tcW w:w="5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7948B2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标  准</w:t>
            </w:r>
          </w:p>
        </w:tc>
      </w:tr>
      <w:tr w14:paraId="785BA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ECECE"/>
            <w:noWrap w:val="0"/>
            <w:vAlign w:val="center"/>
          </w:tcPr>
          <w:p w14:paraId="2F6BF544">
            <w:pPr>
              <w:spacing w:after="0" w:line="560" w:lineRule="exac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B43682A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30岁（含）以下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4DC000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31岁（含）以上</w:t>
            </w:r>
          </w:p>
        </w:tc>
      </w:tr>
      <w:tr w14:paraId="1C0C5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BB2D353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10米X4往返跑</w:t>
            </w: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47E1D19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≤14″1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1C9DFB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≤14″4</w:t>
            </w:r>
          </w:p>
        </w:tc>
      </w:tr>
      <w:tr w14:paraId="0BCB81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4C4973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800米跑</w:t>
            </w: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11781F9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≤4′20″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1D65CC">
            <w:pPr>
              <w:spacing w:after="0" w:line="560" w:lineRule="exact"/>
              <w:ind w:firstLine="42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≤4′30″</w:t>
            </w:r>
          </w:p>
        </w:tc>
      </w:tr>
      <w:tr w14:paraId="1A6AA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E8C4C47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纵跳摸高</w:t>
            </w:r>
          </w:p>
        </w:tc>
        <w:tc>
          <w:tcPr>
            <w:tcW w:w="5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917B874">
            <w:pPr>
              <w:spacing w:after="0"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≥230厘米</w:t>
            </w:r>
          </w:p>
        </w:tc>
      </w:tr>
    </w:tbl>
    <w:p w14:paraId="62B124AA">
      <w:pPr>
        <w:shd w:val="clear" w:color="auto" w:fill="FFFFFF"/>
        <w:adjustRightInd/>
        <w:snapToGrid/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综合管理、执法勤务职位测查全部3个项目，警务技术职位免予测查1000米（男）/800米（女）跑项目；对专业人才紧缺难以形成竞争的特殊职位，经省级以上公务员主管部门同意，可以适当放宽体能测试有关项目标准或者免予测查体能测试项目；凡应测项目中任意一项不达标的，即为体能测试不合格。年龄计算时间截止到参加体能测试当月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 w14:paraId="483D676D"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2D94CBEF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公安机关录用人民警察体能测评</w:t>
      </w:r>
    </w:p>
    <w:p w14:paraId="540E3D80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实施规则</w:t>
      </w:r>
    </w:p>
    <w:p w14:paraId="0D24E9A6">
      <w:pPr>
        <w:spacing w:after="0" w:line="56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 w14:paraId="5517679D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一、10米×4往返跑</w:t>
      </w:r>
    </w:p>
    <w:p w14:paraId="7A440543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14:paraId="00B154CD">
      <w:pPr>
        <w:spacing w:after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inline distT="0" distB="0" distL="114300" distR="114300">
            <wp:extent cx="4476750" cy="2514600"/>
            <wp:effectExtent l="0" t="0" r="0" b="0"/>
            <wp:docPr id="1" name="图片 1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1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4F3B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14:paraId="6F354C81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 w14:paraId="6EC1D780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0F742504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1.出发时抢跑；</w:t>
      </w:r>
    </w:p>
    <w:p w14:paraId="4FABEA51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2.折返时脚踩S1或S2线；</w:t>
      </w:r>
    </w:p>
    <w:p w14:paraId="4CEE2CCD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3.折返时未推倒木块。</w:t>
      </w:r>
    </w:p>
    <w:p w14:paraId="6AF3C7DA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二、男子1000米跑、女子800米跑</w:t>
      </w:r>
    </w:p>
    <w:p w14:paraId="51CE7555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场地器材：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400米标准田径场，发令枪、发令旗、秒表、号码标识若干。</w:t>
      </w:r>
    </w:p>
    <w:p w14:paraId="666636D2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14:paraId="17BDF15D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受测试者统一采用站立式起跑姿势，在起跑线外听到或看到发令信号时开始起跑，跑完相应距离越过终点线后视为完成测试。</w:t>
      </w:r>
    </w:p>
    <w:p w14:paraId="3F502BD3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5B0F7B5F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1.出发时抢跑；</w:t>
      </w:r>
    </w:p>
    <w:p w14:paraId="693F262E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2.出发时脚踩线；</w:t>
      </w:r>
    </w:p>
    <w:p w14:paraId="08780741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3.途中跑时超越或踩踏最内侧跑道线。</w:t>
      </w:r>
    </w:p>
    <w:p w14:paraId="0A060102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三、纵跳摸高</w:t>
      </w:r>
    </w:p>
    <w:p w14:paraId="4703C49A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场地器材：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14:paraId="67A78557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77FC5EDB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452BC123">
      <w:pPr>
        <w:spacing w:after="0" w:line="56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1AE8835A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1.起跳时双腿有移动或有垫步动作；</w:t>
      </w:r>
    </w:p>
    <w:p w14:paraId="65897478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2.手指甲超过指尖0.3厘米；</w:t>
      </w:r>
    </w:p>
    <w:p w14:paraId="09B7B51F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3.戴手套等其他物品；</w:t>
      </w:r>
    </w:p>
    <w:p w14:paraId="15912384"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4.穿鞋进行测试。</w:t>
      </w:r>
    </w:p>
    <w:p w14:paraId="5C51ACC2">
      <w:pPr>
        <w:pStyle w:val="3"/>
        <w:spacing w:after="0" w:line="560" w:lineRule="exact"/>
        <w:ind w:left="440" w:firstLine="440"/>
        <w:rPr>
          <w:rFonts w:hint="eastAsia"/>
        </w:rPr>
      </w:pPr>
    </w:p>
    <w:p w14:paraId="299632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2790"/>
    <w:rsid w:val="4C4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2025-06-10T10:05:00Z</dcterms:created>
  <dc:creator>李小慧</dc:creator>
  <cp:lastModifiedBy>李小慧</cp:lastModifiedBy>
  <dcterms:modified xsi:type="dcterms:W3CDTF">2025-06-10T10:05:48Z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A8421A4722DF4786AF7E12F8C829A28D_11</vt:lpwstr>
  </property>
  <property fmtid="{D5CDD505-2E9C-101B-9397-08002B2CF9AE}" pid="4" name="KSOTemplateDocerSaveRecord">
    <vt:lpwstr>eyJoZGlkIjoiZDUxYzliN2ZlNjkyOWU1MDY1M2IzZWFkNThlZDNkYTQiLCJ1c2VySWQiOiIxMjkzNjExNDAxIn0=</vt:lpwstr>
  </property>
</Properties>
</file>