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16CA5">
      <w:pPr>
        <w:jc w:val="center"/>
        <w:rPr>
          <w:rFonts w:hint="eastAsia" w:ascii="仿宋" w:hAnsi="仿宋" w:eastAsia="仿宋" w:cs="仿宋"/>
          <w:b/>
          <w:bCs/>
          <w:sz w:val="44"/>
          <w:szCs w:val="44"/>
          <w:lang w:val="en-US" w:eastAsia="zh-CN"/>
        </w:rPr>
      </w:pPr>
    </w:p>
    <w:p w14:paraId="3DE184FA">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界首市中医院2025年第二批次校园招聘专业技术人员公告</w:t>
      </w:r>
    </w:p>
    <w:p w14:paraId="7FE0E070">
      <w:pPr>
        <w:rPr>
          <w:rFonts w:hint="eastAsia"/>
          <w:lang w:val="en-US" w:eastAsia="zh-CN"/>
        </w:rPr>
      </w:pPr>
    </w:p>
    <w:p w14:paraId="1B3F0C33">
      <w:pPr>
        <w:rPr>
          <w:rFonts w:hint="eastAsia"/>
          <w:lang w:val="en-US" w:eastAsia="zh-CN"/>
        </w:rPr>
      </w:pPr>
    </w:p>
    <w:p w14:paraId="495DCE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微软雅黑" w:hAnsi="微软雅黑" w:eastAsia="微软雅黑" w:cs="微软雅黑"/>
          <w:i w:val="0"/>
          <w:iCs w:val="0"/>
          <w:color w:val="333333"/>
          <w:spacing w:val="0"/>
          <w:sz w:val="21"/>
          <w:szCs w:val="21"/>
        </w:rPr>
      </w:pPr>
      <w:r>
        <w:rPr>
          <w:rFonts w:ascii="仿宋_GB2312" w:hAnsi="微软雅黑" w:eastAsia="仿宋_GB2312" w:cs="仿宋_GB2312"/>
          <w:i w:val="0"/>
          <w:iCs w:val="0"/>
          <w:color w:val="333333"/>
          <w:spacing w:val="0"/>
          <w:kern w:val="0"/>
          <w:sz w:val="32"/>
          <w:szCs w:val="32"/>
          <w:shd w:val="clear" w:fill="FFFFFF"/>
          <w:lang w:val="en-US" w:eastAsia="zh-CN" w:bidi="ar"/>
        </w:rPr>
        <w:t>为加强医院人才队伍建设，根据工作需要，现就界首市</w:t>
      </w:r>
      <w:r>
        <w:rPr>
          <w:rFonts w:hint="eastAsia" w:ascii="仿宋_GB2312" w:hAnsi="微软雅黑" w:eastAsia="仿宋_GB2312" w:cs="仿宋_GB2312"/>
          <w:i w:val="0"/>
          <w:iCs w:val="0"/>
          <w:color w:val="333333"/>
          <w:spacing w:val="0"/>
          <w:kern w:val="0"/>
          <w:sz w:val="32"/>
          <w:szCs w:val="32"/>
          <w:shd w:val="clear" w:fill="FFFFFF"/>
          <w:lang w:val="en-US" w:eastAsia="zh-CN" w:bidi="ar"/>
        </w:rPr>
        <w:t>中医院</w:t>
      </w:r>
      <w:r>
        <w:rPr>
          <w:rFonts w:hint="default" w:ascii="仿宋_GB2312" w:hAnsi="微软雅黑" w:eastAsia="仿宋_GB2312" w:cs="仿宋_GB2312"/>
          <w:i w:val="0"/>
          <w:iCs w:val="0"/>
          <w:color w:val="333333"/>
          <w:spacing w:val="0"/>
          <w:kern w:val="0"/>
          <w:sz w:val="32"/>
          <w:szCs w:val="32"/>
          <w:shd w:val="clear" w:fill="FFFFFF"/>
          <w:lang w:val="en-US" w:eastAsia="zh-CN" w:bidi="ar"/>
        </w:rPr>
        <w:t>202</w:t>
      </w:r>
      <w:r>
        <w:rPr>
          <w:rFonts w:hint="eastAsia" w:ascii="仿宋_GB2312" w:hAnsi="微软雅黑" w:eastAsia="仿宋_GB2312" w:cs="仿宋_GB2312"/>
          <w:i w:val="0"/>
          <w:iCs w:val="0"/>
          <w:color w:val="333333"/>
          <w:spacing w:val="0"/>
          <w:kern w:val="0"/>
          <w:sz w:val="32"/>
          <w:szCs w:val="32"/>
          <w:shd w:val="clear" w:fill="FFFFFF"/>
          <w:lang w:val="en-US" w:eastAsia="zh-CN" w:bidi="ar"/>
        </w:rPr>
        <w:t>5</w:t>
      </w:r>
      <w:r>
        <w:rPr>
          <w:rFonts w:hint="default" w:ascii="仿宋_GB2312" w:hAnsi="微软雅黑" w:eastAsia="仿宋_GB2312" w:cs="仿宋_GB2312"/>
          <w:i w:val="0"/>
          <w:iCs w:val="0"/>
          <w:color w:val="333333"/>
          <w:spacing w:val="0"/>
          <w:kern w:val="0"/>
          <w:sz w:val="32"/>
          <w:szCs w:val="32"/>
          <w:shd w:val="clear" w:fill="FFFFFF"/>
          <w:lang w:val="en-US" w:eastAsia="zh-CN" w:bidi="ar"/>
        </w:rPr>
        <w:t>年第二批次</w:t>
      </w:r>
      <w:r>
        <w:rPr>
          <w:rFonts w:hint="eastAsia" w:ascii="仿宋_GB2312" w:hAnsi="微软雅黑" w:eastAsia="仿宋_GB2312" w:cs="仿宋_GB2312"/>
          <w:i w:val="0"/>
          <w:iCs w:val="0"/>
          <w:color w:val="333333"/>
          <w:spacing w:val="0"/>
          <w:kern w:val="0"/>
          <w:sz w:val="32"/>
          <w:szCs w:val="32"/>
          <w:shd w:val="clear" w:fill="FFFFFF"/>
          <w:lang w:val="en-US" w:eastAsia="zh-CN" w:bidi="ar"/>
        </w:rPr>
        <w:t>校园</w:t>
      </w:r>
      <w:r>
        <w:rPr>
          <w:rFonts w:hint="default" w:ascii="仿宋_GB2312" w:hAnsi="微软雅黑" w:eastAsia="仿宋_GB2312" w:cs="仿宋_GB2312"/>
          <w:i w:val="0"/>
          <w:iCs w:val="0"/>
          <w:color w:val="333333"/>
          <w:spacing w:val="0"/>
          <w:kern w:val="0"/>
          <w:sz w:val="32"/>
          <w:szCs w:val="32"/>
          <w:shd w:val="clear" w:fill="FFFFFF"/>
          <w:lang w:val="en-US" w:eastAsia="zh-CN" w:bidi="ar"/>
        </w:rPr>
        <w:t>招聘</w:t>
      </w:r>
      <w:r>
        <w:rPr>
          <w:rFonts w:hint="eastAsia" w:ascii="仿宋_GB2312" w:hAnsi="微软雅黑" w:eastAsia="仿宋_GB2312" w:cs="仿宋_GB2312"/>
          <w:i w:val="0"/>
          <w:iCs w:val="0"/>
          <w:color w:val="333333"/>
          <w:spacing w:val="0"/>
          <w:kern w:val="0"/>
          <w:sz w:val="32"/>
          <w:szCs w:val="32"/>
          <w:shd w:val="clear" w:fill="FFFFFF"/>
          <w:lang w:val="en-US" w:eastAsia="zh-CN" w:bidi="ar"/>
        </w:rPr>
        <w:t>专业技术人员</w:t>
      </w:r>
      <w:r>
        <w:rPr>
          <w:rFonts w:hint="default" w:ascii="仿宋_GB2312" w:hAnsi="微软雅黑" w:eastAsia="仿宋_GB2312" w:cs="仿宋_GB2312"/>
          <w:i w:val="0"/>
          <w:iCs w:val="0"/>
          <w:color w:val="333333"/>
          <w:spacing w:val="0"/>
          <w:kern w:val="0"/>
          <w:sz w:val="32"/>
          <w:szCs w:val="32"/>
          <w:shd w:val="clear" w:fill="FFFFFF"/>
          <w:lang w:val="en-US" w:eastAsia="zh-CN" w:bidi="ar"/>
        </w:rPr>
        <w:t>有关事项公告如下：</w:t>
      </w:r>
    </w:p>
    <w:p w14:paraId="210B6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一、基本原则</w:t>
      </w:r>
    </w:p>
    <w:p w14:paraId="05CB4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1、坚持面向社会、公开招聘；</w:t>
      </w:r>
    </w:p>
    <w:p w14:paraId="76B03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2、坚持自愿申报、平等竞争；</w:t>
      </w:r>
    </w:p>
    <w:p w14:paraId="25639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3、坚持考核考察、择优聘用；</w:t>
      </w:r>
    </w:p>
    <w:p w14:paraId="58724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二、招聘计划</w:t>
      </w:r>
    </w:p>
    <w:p w14:paraId="55AECF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i w:val="0"/>
          <w:iCs w:val="0"/>
          <w:color w:val="auto"/>
          <w:spacing w:val="0"/>
          <w:kern w:val="0"/>
          <w:sz w:val="32"/>
          <w:szCs w:val="32"/>
          <w:shd w:val="clear" w:fill="FFFFFF"/>
          <w:lang w:val="en-US" w:eastAsia="zh-CN" w:bidi="ar"/>
        </w:rPr>
      </w:pPr>
      <w:r>
        <w:rPr>
          <w:rFonts w:hint="eastAsia" w:ascii="仿宋_GB2312" w:hAnsi="微软雅黑" w:eastAsia="仿宋_GB2312" w:cs="仿宋_GB2312"/>
          <w:i w:val="0"/>
          <w:iCs w:val="0"/>
          <w:color w:val="auto"/>
          <w:spacing w:val="0"/>
          <w:kern w:val="0"/>
          <w:sz w:val="32"/>
          <w:szCs w:val="32"/>
          <w:shd w:val="clear" w:fill="FFFFFF"/>
          <w:lang w:val="en-US" w:eastAsia="zh-CN" w:bidi="ar"/>
        </w:rPr>
        <w:t>我院计划招聘卫生类专业技术人员15名,招聘计划（岗位）等信息详见附件1。</w:t>
      </w:r>
    </w:p>
    <w:p w14:paraId="4D66B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三、招聘对象</w:t>
      </w:r>
    </w:p>
    <w:p w14:paraId="2168F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招聘对象为国家承认学历的普通高等学校硕士研究生或本科规培生。</w:t>
      </w:r>
    </w:p>
    <w:p w14:paraId="21D479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四、招聘条件</w:t>
      </w:r>
    </w:p>
    <w:p w14:paraId="00BFA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（一）具有中华人民共和国国籍；</w:t>
      </w:r>
    </w:p>
    <w:p w14:paraId="33EE6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（二）遵守宪法和法律；</w:t>
      </w:r>
    </w:p>
    <w:p w14:paraId="3028A9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（三）具有良好的品行；</w:t>
      </w:r>
    </w:p>
    <w:p w14:paraId="539D2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（四）岗位所需的专业或技能条件；</w:t>
      </w:r>
    </w:p>
    <w:p w14:paraId="02558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（五）适应岗位要求的身体条件；</w:t>
      </w:r>
    </w:p>
    <w:p w14:paraId="763F8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（六）岗位所需的其他条件。</w:t>
      </w:r>
    </w:p>
    <w:p w14:paraId="2E5DF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auto"/>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校园招聘人员岗位表中的“30周岁以下”为</w:t>
      </w:r>
      <w:r>
        <w:rPr>
          <w:rFonts w:hint="eastAsia" w:ascii="仿宋_GB2312" w:hAnsi="微软雅黑" w:eastAsia="仿宋_GB2312" w:cs="仿宋_GB2312"/>
          <w:i w:val="0"/>
          <w:iCs w:val="0"/>
          <w:color w:val="auto"/>
          <w:spacing w:val="0"/>
          <w:kern w:val="0"/>
          <w:sz w:val="32"/>
          <w:szCs w:val="32"/>
          <w:shd w:val="clear" w:fill="FFFFFF"/>
          <w:lang w:val="en-US" w:eastAsia="zh-CN" w:bidi="ar"/>
        </w:rPr>
        <w:t>“1994年6月1日以后出生”。</w:t>
      </w:r>
    </w:p>
    <w:p w14:paraId="7B868C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有下列情形之一的人员，不得报考：</w:t>
      </w:r>
    </w:p>
    <w:p w14:paraId="325C9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（一）不符合岗位招聘条件的人员；</w:t>
      </w:r>
    </w:p>
    <w:p w14:paraId="272A4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（二）在读的全日制普通高校非应届毕业生;</w:t>
      </w:r>
    </w:p>
    <w:p w14:paraId="67539D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（三）现役军人；</w:t>
      </w:r>
    </w:p>
    <w:p w14:paraId="2CE8F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（四）经政府人力资源社会保障部门认定具有考试违纪行为且在停考期内的人员；</w:t>
      </w:r>
    </w:p>
    <w:p w14:paraId="752378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（五）曾因犯罪受过刑事处罚的人员和曾被开除公职的人员、受到党纪政务处分期限未满或者正在接受纪律审查的人员、处于刑事处罚期间或者正在接受司法调查尚未做出结论的人员；</w:t>
      </w:r>
    </w:p>
    <w:p w14:paraId="38153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（六）按照国家、省有关规定，尚在最低服务年限内的机关、事业单位正式在编工作人员；</w:t>
      </w:r>
    </w:p>
    <w:p w14:paraId="02B3B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（七）法律规定不得参加报考或聘用为事业单位工作人员的其他情形人员。</w:t>
      </w:r>
    </w:p>
    <w:p w14:paraId="4A974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报考者不得报考聘用后即构成《事业单位人事管理回避规定》第六条所列情形的岗位。</w:t>
      </w:r>
    </w:p>
    <w:p w14:paraId="7560F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五、报名方式</w:t>
      </w:r>
    </w:p>
    <w:p w14:paraId="2FE097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(一)报名方式：报名采用现场报名和网络报名两种方式进行;</w:t>
      </w:r>
    </w:p>
    <w:p w14:paraId="042E5F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1、现场报名：</w:t>
      </w:r>
    </w:p>
    <w:p w14:paraId="0FFA17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2025年6月10日（周二）上午9:30-11:30在</w:t>
      </w:r>
      <w:r>
        <w:rPr>
          <w:rFonts w:ascii="仿宋" w:hAnsi="仿宋" w:eastAsia="仿宋" w:cs="仿宋"/>
          <w:i w:val="0"/>
          <w:iCs w:val="0"/>
          <w:caps w:val="0"/>
          <w:color w:val="333333"/>
          <w:spacing w:val="0"/>
          <w:sz w:val="31"/>
          <w:szCs w:val="31"/>
          <w:shd w:val="clear" w:fill="FFFFFF"/>
        </w:rPr>
        <w:t>安徽中医药大学少荃湖校区</w:t>
      </w:r>
      <w:r>
        <w:rPr>
          <w:rFonts w:hint="eastAsia" w:ascii="仿宋" w:hAnsi="仿宋" w:eastAsia="仿宋" w:cs="仿宋"/>
          <w:i w:val="0"/>
          <w:iCs w:val="0"/>
          <w:caps w:val="0"/>
          <w:color w:val="333333"/>
          <w:spacing w:val="0"/>
          <w:sz w:val="31"/>
          <w:szCs w:val="31"/>
          <w:shd w:val="clear" w:fill="FFFFFF"/>
        </w:rPr>
        <w:t>大学生活动中心二楼</w:t>
      </w:r>
      <w:r>
        <w:rPr>
          <w:rFonts w:hint="eastAsia" w:ascii="仿宋" w:hAnsi="仿宋" w:eastAsia="仿宋" w:cs="仿宋"/>
          <w:i w:val="0"/>
          <w:iCs w:val="0"/>
          <w:caps w:val="0"/>
          <w:color w:val="333333"/>
          <w:spacing w:val="0"/>
          <w:sz w:val="31"/>
          <w:szCs w:val="31"/>
          <w:shd w:val="clear" w:fill="FFFFFF"/>
          <w:lang w:eastAsia="zh-CN"/>
        </w:rPr>
        <w:t>。</w:t>
      </w:r>
    </w:p>
    <w:p w14:paraId="47A0B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考生将报名表（公告附件2）、个人简历、本人有效居民身份证、本科毕业证、学士学位证、硕士毕业证、硕士学位证、本科和硕士的学籍在线验证报告（带二维码版）、执业医师资格证或执业医师资格考试合格成绩单以及相关规培证明、专业方向证明复印件，交至现场报名处。</w:t>
      </w:r>
    </w:p>
    <w:p w14:paraId="73095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left"/>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2、网络报名：</w:t>
      </w:r>
    </w:p>
    <w:p w14:paraId="2A383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符合本公告招聘条件的报考人员可在2025年6月10日前将报名材料发送至邮箱2778854289@qq.com，格式要求：以“姓名+岗位名称+联系方式”为邮件主题，填写《界首市中医院第二批次校园招聘专业技术人员报名表》作为附件1，个人简历、本人有效居民身份证、本科毕业证、学士学位证、硕士毕业证、硕士学位证、本科和硕士的学籍在线验证报告(带二维码版）、执业医师资格证或执业医师资格考试合格成绩单以及相关规培证明、专业方向证明等招聘岗位规定要求的相关证书或证明材料扫描成一个PDF作为附件2。</w:t>
      </w:r>
    </w:p>
    <w:p w14:paraId="56F1B7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以上报考人员经验证合格后方能参加招聘考试，如不符合上述报名条件，将在资格审查程序中直接取消考试资格，不再另行通知。</w:t>
      </w:r>
    </w:p>
    <w:p w14:paraId="41127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（二）资格审查</w:t>
      </w:r>
    </w:p>
    <w:p w14:paraId="4FCB2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资格审查贯穿校园招聘全过程，任何环节发现有违规违纪、提供虚假信息、材料不齐或报考人员条件不符合岗位条件要求等情况的，取消应聘资格或予以解聘，由此造成的后果由报考人员自负。</w:t>
      </w:r>
    </w:p>
    <w:p w14:paraId="3D54AD5A">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2237"/>
        </w:tabs>
        <w:spacing w:before="0" w:beforeAutospacing="0" w:after="0" w:afterAutospacing="0"/>
        <w:ind w:left="0" w:right="0" w:firstLine="420"/>
        <w:jc w:val="left"/>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考试</w:t>
      </w:r>
      <w:r>
        <w:rPr>
          <w:rFonts w:hint="eastAsia" w:ascii="仿宋_GB2312" w:hAnsi="微软雅黑" w:eastAsia="仿宋_GB2312" w:cs="仿宋_GB2312"/>
          <w:b/>
          <w:bCs/>
          <w:i w:val="0"/>
          <w:iCs w:val="0"/>
          <w:color w:val="333333"/>
          <w:spacing w:val="0"/>
          <w:kern w:val="0"/>
          <w:sz w:val="32"/>
          <w:szCs w:val="32"/>
          <w:shd w:val="clear" w:fill="FFFFFF"/>
          <w:lang w:val="en-US" w:eastAsia="zh-CN" w:bidi="ar"/>
        </w:rPr>
        <w:tab/>
      </w:r>
    </w:p>
    <w:p w14:paraId="6405505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2237"/>
        </w:tabs>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仿宋_GB2312" w:hAnsi="微软雅黑" w:eastAsia="仿宋_GB2312" w:cs="仿宋_GB2312"/>
          <w:b w:val="0"/>
          <w:bCs w:val="0"/>
          <w:i w:val="0"/>
          <w:iC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olor w:val="333333"/>
          <w:spacing w:val="0"/>
          <w:kern w:val="0"/>
          <w:sz w:val="32"/>
          <w:szCs w:val="32"/>
          <w:shd w:val="clear" w:fill="FFFFFF"/>
          <w:lang w:val="en-US" w:eastAsia="zh-CN" w:bidi="ar"/>
        </w:rPr>
        <w:t>1、开考比例：要求是硕士研究生、本科规培生的岗位</w:t>
      </w:r>
      <w:r>
        <w:rPr>
          <w:rFonts w:hint="eastAsia" w:ascii="仿宋_GB2312" w:hAnsi="微软雅黑" w:eastAsia="仿宋_GB2312" w:cs="仿宋_GB2312"/>
          <w:b w:val="0"/>
          <w:bCs w:val="0"/>
          <w:i w:val="0"/>
          <w:iCs w:val="0"/>
          <w:color w:val="auto"/>
          <w:spacing w:val="0"/>
          <w:kern w:val="0"/>
          <w:sz w:val="32"/>
          <w:szCs w:val="32"/>
          <w:shd w:val="clear" w:fill="FFFFFF"/>
          <w:lang w:val="en-US" w:eastAsia="zh-CN" w:bidi="ar"/>
        </w:rPr>
        <w:t>（20250601-20250610）</w:t>
      </w:r>
      <w:r>
        <w:rPr>
          <w:rFonts w:hint="eastAsia" w:ascii="仿宋_GB2312" w:hAnsi="微软雅黑" w:eastAsia="仿宋_GB2312" w:cs="仿宋_GB2312"/>
          <w:b w:val="0"/>
          <w:bCs w:val="0"/>
          <w:i w:val="0"/>
          <w:iCs w:val="0"/>
          <w:color w:val="333333"/>
          <w:spacing w:val="0"/>
          <w:kern w:val="0"/>
          <w:sz w:val="32"/>
          <w:szCs w:val="32"/>
          <w:shd w:val="clear" w:fill="FFFFFF"/>
          <w:lang w:val="en-US" w:eastAsia="zh-CN" w:bidi="ar"/>
        </w:rPr>
        <w:t>不设开考比例。</w:t>
      </w:r>
    </w:p>
    <w:p w14:paraId="1E79BF6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2237"/>
        </w:tabs>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仿宋_GB2312" w:hAnsi="微软雅黑" w:eastAsia="仿宋_GB2312" w:cs="仿宋_GB2312"/>
          <w:b w:val="0"/>
          <w:bCs w:val="0"/>
          <w:i w:val="0"/>
          <w:iC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olor w:val="333333"/>
          <w:spacing w:val="0"/>
          <w:kern w:val="0"/>
          <w:sz w:val="32"/>
          <w:szCs w:val="32"/>
          <w:shd w:val="clear" w:fill="FFFFFF"/>
          <w:lang w:val="en-US" w:eastAsia="zh-CN" w:bidi="ar"/>
        </w:rPr>
        <w:t>2、面</w:t>
      </w:r>
      <w:r>
        <w:rPr>
          <w:rFonts w:hint="eastAsia" w:ascii="仿宋_GB2312" w:hAnsi="微软雅黑" w:eastAsia="仿宋_GB2312" w:cs="仿宋_GB2312"/>
          <w:b w:val="0"/>
          <w:bCs w:val="0"/>
          <w:i w:val="0"/>
          <w:iCs w:val="0"/>
          <w:color w:val="auto"/>
          <w:spacing w:val="0"/>
          <w:kern w:val="0"/>
          <w:sz w:val="32"/>
          <w:szCs w:val="32"/>
          <w:shd w:val="clear" w:fill="FFFFFF"/>
          <w:lang w:val="en-US" w:eastAsia="zh-CN" w:bidi="ar"/>
        </w:rPr>
        <w:t>试（20250601-20250610）</w:t>
      </w:r>
    </w:p>
    <w:p w14:paraId="530066F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按照《关于做好住院医师规范化培训“两个同等对待”政策落实工作的通知》（皖卫科教秘〔2022〕118号） “面向社会招收的住院医师如为普通高校应届毕业生的，其住培合格当年在医疗卫生机构就业,按当年应届毕业生同等对待”</w:t>
      </w:r>
      <w:r>
        <w:rPr>
          <w:rFonts w:hint="eastAsia" w:ascii="仿宋_GB2312" w:hAnsi="微软雅黑" w:eastAsia="仿宋_GB2312" w:cs="仿宋_GB2312"/>
          <w:i w:val="0"/>
          <w:iC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olor w:val="333333"/>
          <w:spacing w:val="0"/>
          <w:kern w:val="0"/>
          <w:sz w:val="32"/>
          <w:szCs w:val="32"/>
          <w:shd w:val="clear" w:fill="FFFFFF"/>
          <w:lang w:val="en-US" w:eastAsia="zh-CN" w:bidi="ar"/>
        </w:rPr>
        <w:t>“经住培合格的本科学历临床医师，按临床医学、口腔医学、中医专业学位硕士研究生同等对待”。</w:t>
      </w:r>
      <w:r>
        <w:rPr>
          <w:rFonts w:hint="eastAsia" w:ascii="仿宋_GB2312" w:hAnsi="微软雅黑" w:eastAsia="仿宋_GB2312" w:cs="仿宋_GB2312"/>
          <w:i w:val="0"/>
          <w:iCs w:val="0"/>
          <w:color w:val="333333"/>
          <w:spacing w:val="0"/>
          <w:kern w:val="0"/>
          <w:sz w:val="32"/>
          <w:szCs w:val="32"/>
          <w:shd w:val="clear" w:fill="FFFFFF"/>
          <w:lang w:val="en-US" w:eastAsia="zh-CN" w:bidi="ar"/>
        </w:rPr>
        <w:t>岗位代码</w:t>
      </w:r>
      <w:r>
        <w:rPr>
          <w:rFonts w:hint="eastAsia" w:ascii="仿宋_GB2312" w:hAnsi="微软雅黑" w:eastAsia="仿宋_GB2312" w:cs="仿宋_GB2312"/>
          <w:b w:val="0"/>
          <w:bCs w:val="0"/>
          <w:i w:val="0"/>
          <w:iCs w:val="0"/>
          <w:color w:val="auto"/>
          <w:spacing w:val="0"/>
          <w:kern w:val="0"/>
          <w:sz w:val="32"/>
          <w:szCs w:val="32"/>
          <w:shd w:val="clear" w:fill="FFFFFF"/>
          <w:lang w:val="en-US" w:eastAsia="zh-CN" w:bidi="ar"/>
        </w:rPr>
        <w:t>20250601-20250610</w:t>
      </w:r>
      <w:r>
        <w:rPr>
          <w:rFonts w:hint="eastAsia" w:ascii="仿宋_GB2312" w:hAnsi="微软雅黑" w:eastAsia="仿宋_GB2312" w:cs="仿宋_GB2312"/>
          <w:i w:val="0"/>
          <w:iCs w:val="0"/>
          <w:color w:val="auto"/>
          <w:spacing w:val="0"/>
          <w:kern w:val="0"/>
          <w:sz w:val="32"/>
          <w:szCs w:val="32"/>
          <w:shd w:val="clear" w:fill="FFFFFF"/>
          <w:lang w:val="en-US" w:eastAsia="zh-CN" w:bidi="ar"/>
        </w:rPr>
        <w:t>的岗位</w:t>
      </w:r>
      <w:r>
        <w:rPr>
          <w:rFonts w:hint="eastAsia" w:ascii="仿宋_GB2312" w:hAnsi="微软雅黑" w:eastAsia="仿宋_GB2312" w:cs="仿宋_GB2312"/>
          <w:i w:val="0"/>
          <w:iCs w:val="0"/>
          <w:color w:val="333333"/>
          <w:spacing w:val="0"/>
          <w:kern w:val="0"/>
          <w:sz w:val="32"/>
          <w:szCs w:val="32"/>
          <w:shd w:val="clear" w:fill="FFFFFF"/>
          <w:lang w:val="en-US" w:eastAsia="zh-CN" w:bidi="ar"/>
        </w:rPr>
        <w:t>考试</w:t>
      </w:r>
      <w:r>
        <w:rPr>
          <w:rFonts w:hint="default" w:ascii="仿宋_GB2312" w:hAnsi="微软雅黑" w:eastAsia="仿宋_GB2312" w:cs="仿宋_GB2312"/>
          <w:i w:val="0"/>
          <w:iCs w:val="0"/>
          <w:color w:val="333333"/>
          <w:spacing w:val="0"/>
          <w:kern w:val="0"/>
          <w:sz w:val="32"/>
          <w:szCs w:val="32"/>
          <w:shd w:val="clear" w:fill="FFFFFF"/>
          <w:lang w:val="en-US" w:eastAsia="zh-CN" w:bidi="ar"/>
        </w:rPr>
        <w:t>直接采取面试方式进行。</w:t>
      </w:r>
    </w:p>
    <w:p w14:paraId="2A96A00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面试主要测试考生的专业素质（专业知识、水平和能力）以及语言表达、综合分析和应变能力等</w:t>
      </w:r>
      <w:r>
        <w:rPr>
          <w:rFonts w:hint="eastAsia" w:ascii="仿宋_GB2312" w:hAnsi="微软雅黑" w:eastAsia="仿宋_GB2312" w:cs="仿宋_GB2312"/>
          <w:i w:val="0"/>
          <w:iCs w:val="0"/>
          <w:color w:val="333333"/>
          <w:spacing w:val="0"/>
          <w:kern w:val="0"/>
          <w:sz w:val="32"/>
          <w:szCs w:val="32"/>
          <w:shd w:val="clear" w:fill="FFFFFF"/>
          <w:lang w:val="en-US" w:eastAsia="zh-CN" w:bidi="ar"/>
        </w:rPr>
        <w:t>。面试满分为100分，成绩按“四舍五入”精确到小数点后两位数。面试成绩即为考生的总成绩。</w:t>
      </w:r>
    </w:p>
    <w:p w14:paraId="3248215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为确保新进人员素质，设定</w:t>
      </w:r>
      <w:r>
        <w:rPr>
          <w:rFonts w:hint="eastAsia" w:ascii="仿宋_GB2312" w:hAnsi="微软雅黑" w:eastAsia="仿宋_GB2312" w:cs="仿宋_GB2312"/>
          <w:i w:val="0"/>
          <w:iCs w:val="0"/>
          <w:color w:val="333333"/>
          <w:spacing w:val="0"/>
          <w:kern w:val="0"/>
          <w:sz w:val="32"/>
          <w:szCs w:val="32"/>
          <w:shd w:val="clear" w:fill="FFFFFF"/>
          <w:lang w:val="en-US" w:eastAsia="zh-CN" w:bidi="ar"/>
        </w:rPr>
        <w:t>面试</w:t>
      </w:r>
      <w:r>
        <w:rPr>
          <w:rFonts w:hint="default" w:ascii="仿宋_GB2312" w:hAnsi="微软雅黑" w:eastAsia="仿宋_GB2312" w:cs="仿宋_GB2312"/>
          <w:i w:val="0"/>
          <w:iCs w:val="0"/>
          <w:color w:val="333333"/>
          <w:spacing w:val="0"/>
          <w:kern w:val="0"/>
          <w:sz w:val="32"/>
          <w:szCs w:val="32"/>
          <w:shd w:val="clear" w:fill="FFFFFF"/>
          <w:lang w:val="en-US" w:eastAsia="zh-CN" w:bidi="ar"/>
        </w:rPr>
        <w:t>最低分数线为70分</w:t>
      </w:r>
      <w:r>
        <w:rPr>
          <w:rFonts w:hint="eastAsia" w:ascii="仿宋_GB2312" w:hAnsi="微软雅黑" w:eastAsia="仿宋_GB2312" w:cs="仿宋_GB2312"/>
          <w:i w:val="0"/>
          <w:iCs w:val="0"/>
          <w:color w:val="333333"/>
          <w:spacing w:val="0"/>
          <w:kern w:val="0"/>
          <w:sz w:val="32"/>
          <w:szCs w:val="32"/>
          <w:shd w:val="clear" w:fill="FFFFFF"/>
          <w:lang w:val="en-US" w:eastAsia="zh-CN" w:bidi="ar"/>
        </w:rPr>
        <w:t>，未达到最低控制合格分数线的考生，不予进入体检考察</w:t>
      </w:r>
      <w:r>
        <w:rPr>
          <w:rFonts w:hint="default" w:ascii="仿宋_GB2312" w:hAnsi="微软雅黑" w:eastAsia="仿宋_GB2312" w:cs="仿宋_GB2312"/>
          <w:i w:val="0"/>
          <w:iCs w:val="0"/>
          <w:color w:val="333333"/>
          <w:spacing w:val="0"/>
          <w:kern w:val="0"/>
          <w:sz w:val="32"/>
          <w:szCs w:val="32"/>
          <w:shd w:val="clear" w:fill="FFFFFF"/>
          <w:lang w:val="en-US" w:eastAsia="zh-CN" w:bidi="ar"/>
        </w:rPr>
        <w:t>。</w:t>
      </w:r>
    </w:p>
    <w:p w14:paraId="7ED7CD3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40" w:firstLineChars="200"/>
        <w:jc w:val="left"/>
        <w:textAlignment w:val="auto"/>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olor w:val="333333"/>
          <w:spacing w:val="0"/>
          <w:kern w:val="0"/>
          <w:sz w:val="32"/>
          <w:szCs w:val="32"/>
          <w:shd w:val="clear" w:fill="FFFFFF"/>
          <w:lang w:val="en-US" w:eastAsia="zh-CN" w:bidi="ar"/>
        </w:rPr>
        <w:t>3、成绩合成</w:t>
      </w:r>
      <w:r>
        <w:rPr>
          <w:rFonts w:hint="eastAsia" w:ascii="仿宋_GB2312" w:hAnsi="微软雅黑" w:eastAsia="仿宋_GB2312" w:cs="仿宋_GB2312"/>
          <w:i w:val="0"/>
          <w:iCs w:val="0"/>
          <w:color w:val="333333"/>
          <w:spacing w:val="0"/>
          <w:kern w:val="0"/>
          <w:sz w:val="32"/>
          <w:szCs w:val="32"/>
          <w:shd w:val="clear" w:fill="FFFFFF"/>
          <w:lang w:val="en-US" w:eastAsia="zh-CN" w:bidi="ar"/>
        </w:rPr>
        <w:t>，面试成绩和考试总成绩均折算成百分制，计算时分别保留到小数点后两位，小数点后第三位四舍五入。</w:t>
      </w:r>
    </w:p>
    <w:p w14:paraId="47A4FAC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default" w:ascii="仿宋_GB2312" w:hAnsi="微软雅黑" w:eastAsia="仿宋_GB2312" w:cs="仿宋_GB2312"/>
          <w:b w:val="0"/>
          <w:bCs w:val="0"/>
          <w:i w:val="0"/>
          <w:iCs w:val="0"/>
          <w:color w:val="333333"/>
          <w:spacing w:val="0"/>
          <w:kern w:val="0"/>
          <w:sz w:val="32"/>
          <w:szCs w:val="32"/>
          <w:shd w:val="clear" w:fill="FFFFFF"/>
          <w:lang w:val="en-US" w:eastAsia="zh-CN" w:bidi="ar"/>
        </w:rPr>
      </w:pPr>
      <w:r>
        <w:rPr>
          <w:rFonts w:hint="default" w:ascii="仿宋_GB2312" w:hAnsi="微软雅黑" w:eastAsia="仿宋_GB2312" w:cs="仿宋_GB2312"/>
          <w:b w:val="0"/>
          <w:bCs w:val="0"/>
          <w:i w:val="0"/>
          <w:iCs w:val="0"/>
          <w:color w:val="333333"/>
          <w:spacing w:val="0"/>
          <w:kern w:val="0"/>
          <w:sz w:val="32"/>
          <w:szCs w:val="32"/>
          <w:shd w:val="clear" w:fill="FFFFFF"/>
          <w:lang w:val="en-US" w:eastAsia="zh-CN" w:bidi="ar"/>
        </w:rPr>
        <w:t>岗位代码为</w:t>
      </w:r>
      <w:r>
        <w:rPr>
          <w:rFonts w:hint="eastAsia" w:ascii="仿宋_GB2312" w:hAnsi="微软雅黑" w:eastAsia="仿宋_GB2312" w:cs="仿宋_GB2312"/>
          <w:b w:val="0"/>
          <w:bCs w:val="0"/>
          <w:i w:val="0"/>
          <w:iCs w:val="0"/>
          <w:color w:val="auto"/>
          <w:spacing w:val="0"/>
          <w:kern w:val="0"/>
          <w:sz w:val="32"/>
          <w:szCs w:val="32"/>
          <w:shd w:val="clear" w:fill="FFFFFF"/>
          <w:lang w:val="en-US" w:eastAsia="zh-CN" w:bidi="ar"/>
        </w:rPr>
        <w:t>20250601-20250610</w:t>
      </w:r>
      <w:r>
        <w:rPr>
          <w:rFonts w:hint="default" w:ascii="仿宋_GB2312" w:hAnsi="微软雅黑" w:eastAsia="仿宋_GB2312" w:cs="仿宋_GB2312"/>
          <w:b w:val="0"/>
          <w:bCs w:val="0"/>
          <w:i w:val="0"/>
          <w:iCs w:val="0"/>
          <w:color w:val="auto"/>
          <w:spacing w:val="0"/>
          <w:kern w:val="0"/>
          <w:sz w:val="32"/>
          <w:szCs w:val="32"/>
          <w:shd w:val="clear" w:fill="FFFFFF"/>
          <w:lang w:val="en-US" w:eastAsia="zh-CN" w:bidi="ar"/>
        </w:rPr>
        <w:t>：</w:t>
      </w:r>
      <w:r>
        <w:rPr>
          <w:rFonts w:hint="default" w:ascii="仿宋_GB2312" w:hAnsi="微软雅黑" w:eastAsia="仿宋_GB2312" w:cs="仿宋_GB2312"/>
          <w:b w:val="0"/>
          <w:bCs w:val="0"/>
          <w:i w:val="0"/>
          <w:iCs w:val="0"/>
          <w:color w:val="333333"/>
          <w:spacing w:val="0"/>
          <w:kern w:val="0"/>
          <w:sz w:val="32"/>
          <w:szCs w:val="32"/>
          <w:shd w:val="clear" w:fill="FFFFFF"/>
          <w:lang w:val="en-US" w:eastAsia="zh-CN" w:bidi="ar"/>
        </w:rPr>
        <w:t>总成绩=面试成绩；</w:t>
      </w:r>
    </w:p>
    <w:p w14:paraId="1A85164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根据招聘计划数和应聘人员</w:t>
      </w:r>
      <w:r>
        <w:rPr>
          <w:rFonts w:hint="eastAsia" w:ascii="仿宋_GB2312" w:hAnsi="微软雅黑" w:eastAsia="仿宋_GB2312" w:cs="仿宋_GB2312"/>
          <w:i w:val="0"/>
          <w:iCs w:val="0"/>
          <w:color w:val="333333"/>
          <w:spacing w:val="0"/>
          <w:kern w:val="0"/>
          <w:sz w:val="32"/>
          <w:szCs w:val="32"/>
          <w:shd w:val="clear" w:fill="FFFFFF"/>
          <w:lang w:val="en-US" w:eastAsia="zh-CN" w:bidi="ar"/>
        </w:rPr>
        <w:t>总</w:t>
      </w:r>
      <w:r>
        <w:rPr>
          <w:rFonts w:hint="default" w:ascii="仿宋_GB2312" w:hAnsi="微软雅黑" w:eastAsia="仿宋_GB2312" w:cs="仿宋_GB2312"/>
          <w:i w:val="0"/>
          <w:iCs w:val="0"/>
          <w:color w:val="333333"/>
          <w:spacing w:val="0"/>
          <w:kern w:val="0"/>
          <w:sz w:val="32"/>
          <w:szCs w:val="32"/>
          <w:shd w:val="clear" w:fill="FFFFFF"/>
          <w:lang w:val="en-US" w:eastAsia="zh-CN" w:bidi="ar"/>
        </w:rPr>
        <w:t>成绩，从高分到低分，按1：1比例等额确定体检、考察对象。</w:t>
      </w:r>
    </w:p>
    <w:p w14:paraId="33275DB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left"/>
        <w:textAlignment w:val="auto"/>
        <w:rPr>
          <w:rFonts w:hint="default" w:ascii="仿宋_GB2312" w:hAnsi="微软雅黑" w:eastAsia="仿宋_GB2312" w:cs="仿宋_GB2312"/>
          <w:b/>
          <w:bCs/>
          <w:i w:val="0"/>
          <w:iCs w:val="0"/>
          <w:color w:val="333333"/>
          <w:spacing w:val="0"/>
          <w:kern w:val="0"/>
          <w:sz w:val="32"/>
          <w:szCs w:val="32"/>
          <w:shd w:val="clear" w:fill="FFFFFF"/>
          <w:lang w:val="en-US" w:eastAsia="zh-CN" w:bidi="ar"/>
        </w:rPr>
      </w:pPr>
      <w:r>
        <w:rPr>
          <w:rFonts w:hint="default" w:ascii="仿宋_GB2312" w:hAnsi="微软雅黑" w:eastAsia="仿宋_GB2312" w:cs="仿宋_GB2312"/>
          <w:b/>
          <w:bCs/>
          <w:i w:val="0"/>
          <w:iCs w:val="0"/>
          <w:color w:val="333333"/>
          <w:spacing w:val="0"/>
          <w:kern w:val="0"/>
          <w:sz w:val="32"/>
          <w:szCs w:val="32"/>
          <w:shd w:val="clear" w:fill="FFFFFF"/>
          <w:lang w:val="en-US" w:eastAsia="zh-CN" w:bidi="ar"/>
        </w:rPr>
        <w:t>七、体检与考察</w:t>
      </w:r>
    </w:p>
    <w:p w14:paraId="39F5363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体检标准参照《关于修订&lt;公务员录用体检通用标准（试行）&gt;及&lt;公务员录用体检操作手册（试行）&gt;有关内容的通知》（人社部发〔2016〕140号）和《关于进一步规范全省事业单位公开招聘人员体检工作的通知》（皖人社秘〔2013〕208号）等相关规定执行。体检费用考生自理，未按期来院进行体检的视为自动放弃。</w:t>
      </w:r>
    </w:p>
    <w:p w14:paraId="57988DA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考察工作根据拟聘用岗位的要求，采取多种形式，全面了解掌握考察对象在政治思想、道德品质、能力素质、遵纪守法、廉洁自律、岗位匹配等方面的情况以及学习工作和报考期间的表现，同时要核实考察对象是否符合规定的报考资格条件，提供的报考信息和相关材料是否真实、准确，是否具有报考回避情形等方面的情况。</w:t>
      </w:r>
    </w:p>
    <w:p w14:paraId="7D68D32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根据《关于加快推进失信被执行人信用监督、警示和惩戒机制建设的实施意见》（皖办发〔2017〕24号）等文件精神，考察结束时考察对象仍属于失信被执行人的，考察环节不予合格。</w:t>
      </w:r>
    </w:p>
    <w:p w14:paraId="460611C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体检、考察合格人选出现缺额的，按照规定程序和时限，在同岗位报考人员中，按最终成绩从高分到低分依次等额递补，递补不超过两次。</w:t>
      </w:r>
    </w:p>
    <w:p w14:paraId="2315412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rPr>
          <w:rFonts w:hint="default" w:ascii="仿宋_GB2312" w:hAnsi="微软雅黑" w:eastAsia="仿宋_GB2312" w:cs="仿宋_GB2312"/>
          <w:b/>
          <w:bCs/>
          <w:i w:val="0"/>
          <w:iCs w:val="0"/>
          <w:color w:val="333333"/>
          <w:spacing w:val="0"/>
          <w:kern w:val="0"/>
          <w:sz w:val="32"/>
          <w:szCs w:val="32"/>
          <w:shd w:val="clear" w:fill="FFFFFF"/>
          <w:lang w:val="en-US" w:eastAsia="zh-CN" w:bidi="ar"/>
        </w:rPr>
      </w:pPr>
      <w:r>
        <w:rPr>
          <w:rFonts w:hint="default" w:ascii="仿宋_GB2312" w:hAnsi="微软雅黑" w:eastAsia="仿宋_GB2312" w:cs="仿宋_GB2312"/>
          <w:b/>
          <w:bCs/>
          <w:i w:val="0"/>
          <w:iCs w:val="0"/>
          <w:color w:val="333333"/>
          <w:spacing w:val="0"/>
          <w:kern w:val="0"/>
          <w:sz w:val="32"/>
          <w:szCs w:val="32"/>
          <w:shd w:val="clear" w:fill="FFFFFF"/>
          <w:lang w:val="en-US" w:eastAsia="zh-CN" w:bidi="ar"/>
        </w:rPr>
        <w:t>八、公示与聘用</w:t>
      </w:r>
    </w:p>
    <w:p w14:paraId="3CC4847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对体检、考察均合格的拟聘用人员，在界首市中医院网站</w:t>
      </w:r>
      <w:r>
        <w:rPr>
          <w:rFonts w:hint="eastAsia" w:ascii="仿宋_GB2312" w:hAnsi="微软雅黑" w:eastAsia="仿宋_GB2312" w:cs="仿宋_GB2312"/>
          <w:i w:val="0"/>
          <w:iCs w:val="0"/>
          <w:color w:val="333333"/>
          <w:spacing w:val="0"/>
          <w:kern w:val="0"/>
          <w:sz w:val="32"/>
          <w:szCs w:val="32"/>
          <w:shd w:val="clear" w:fill="FFFFFF"/>
          <w:lang w:val="en-US" w:eastAsia="zh-CN" w:bidi="ar"/>
        </w:rPr>
        <w:t>或医院公示栏</w:t>
      </w:r>
      <w:r>
        <w:rPr>
          <w:rFonts w:hint="default" w:ascii="仿宋_GB2312" w:hAnsi="微软雅黑" w:eastAsia="仿宋_GB2312" w:cs="仿宋_GB2312"/>
          <w:i w:val="0"/>
          <w:iCs w:val="0"/>
          <w:color w:val="333333"/>
          <w:spacing w:val="0"/>
          <w:kern w:val="0"/>
          <w:sz w:val="32"/>
          <w:szCs w:val="32"/>
          <w:shd w:val="clear" w:fill="FFFFFF"/>
          <w:lang w:val="en-US" w:eastAsia="zh-CN" w:bidi="ar"/>
        </w:rPr>
        <w:t>公示5个工作日。经公示无异议或公示结果不影响聘用的，按照规定办理有关聘用手续。新进人员按规定实行试用期制度，试用期包括在聘用合同期限内。</w:t>
      </w:r>
    </w:p>
    <w:p w14:paraId="4709B49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对违反公开招聘规定或未能在202</w:t>
      </w:r>
      <w:r>
        <w:rPr>
          <w:rFonts w:hint="eastAsia" w:ascii="仿宋_GB2312" w:hAnsi="微软雅黑" w:eastAsia="仿宋_GB2312" w:cs="仿宋_GB2312"/>
          <w:i w:val="0"/>
          <w:iCs w:val="0"/>
          <w:color w:val="333333"/>
          <w:spacing w:val="0"/>
          <w:kern w:val="0"/>
          <w:sz w:val="32"/>
          <w:szCs w:val="32"/>
          <w:shd w:val="clear" w:fill="FFFFFF"/>
          <w:lang w:val="en-US" w:eastAsia="zh-CN" w:bidi="ar"/>
        </w:rPr>
        <w:t>5</w:t>
      </w:r>
      <w:r>
        <w:rPr>
          <w:rFonts w:hint="default" w:ascii="仿宋_GB2312" w:hAnsi="微软雅黑" w:eastAsia="仿宋_GB2312" w:cs="仿宋_GB2312"/>
          <w:i w:val="0"/>
          <w:iCs w:val="0"/>
          <w:color w:val="333333"/>
          <w:spacing w:val="0"/>
          <w:kern w:val="0"/>
          <w:sz w:val="32"/>
          <w:szCs w:val="32"/>
          <w:shd w:val="clear" w:fill="FFFFFF"/>
          <w:lang w:val="en-US" w:eastAsia="zh-CN" w:bidi="ar"/>
        </w:rPr>
        <w:t>年12月31日前提供招聘岗位所要求的相应层次的学历、学位</w:t>
      </w:r>
      <w:r>
        <w:rPr>
          <w:rFonts w:hint="eastAsia" w:ascii="仿宋_GB2312" w:hAnsi="微软雅黑" w:eastAsia="仿宋_GB2312" w:cs="仿宋_GB2312"/>
          <w:i w:val="0"/>
          <w:iCs w:val="0"/>
          <w:color w:val="333333"/>
          <w:spacing w:val="0"/>
          <w:kern w:val="0"/>
          <w:sz w:val="32"/>
          <w:szCs w:val="32"/>
          <w:shd w:val="clear" w:fill="FFFFFF"/>
          <w:lang w:val="en-US" w:eastAsia="zh-CN" w:bidi="ar"/>
        </w:rPr>
        <w:t>、资格证和规培证</w:t>
      </w:r>
      <w:r>
        <w:rPr>
          <w:rFonts w:hint="default" w:ascii="仿宋_GB2312" w:hAnsi="微软雅黑" w:eastAsia="仿宋_GB2312" w:cs="仿宋_GB2312"/>
          <w:i w:val="0"/>
          <w:iCs w:val="0"/>
          <w:color w:val="333333"/>
          <w:spacing w:val="0"/>
          <w:kern w:val="0"/>
          <w:sz w:val="32"/>
          <w:szCs w:val="32"/>
          <w:shd w:val="clear" w:fill="FFFFFF"/>
          <w:lang w:val="en-US" w:eastAsia="zh-CN" w:bidi="ar"/>
        </w:rPr>
        <w:t>等证书的报考人员，取消其聘用资格。招聘单位对未在规定时间内报到上班的人员，取消其聘用资格。</w:t>
      </w:r>
    </w:p>
    <w:p w14:paraId="6F6854F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rPr>
          <w:rFonts w:hint="default" w:ascii="仿宋_GB2312" w:hAnsi="微软雅黑" w:eastAsia="仿宋_GB2312" w:cs="仿宋_GB2312"/>
          <w:b/>
          <w:bCs/>
          <w:i w:val="0"/>
          <w:iCs w:val="0"/>
          <w:color w:val="333333"/>
          <w:spacing w:val="0"/>
          <w:kern w:val="0"/>
          <w:sz w:val="32"/>
          <w:szCs w:val="32"/>
          <w:shd w:val="clear" w:fill="FFFFFF"/>
          <w:lang w:val="en-US" w:eastAsia="zh-CN" w:bidi="ar"/>
        </w:rPr>
      </w:pPr>
      <w:r>
        <w:rPr>
          <w:rFonts w:hint="default" w:ascii="仿宋_GB2312" w:hAnsi="微软雅黑" w:eastAsia="仿宋_GB2312" w:cs="仿宋_GB2312"/>
          <w:b/>
          <w:bCs/>
          <w:i w:val="0"/>
          <w:iCs w:val="0"/>
          <w:color w:val="333333"/>
          <w:spacing w:val="0"/>
          <w:kern w:val="0"/>
          <w:sz w:val="32"/>
          <w:szCs w:val="32"/>
          <w:shd w:val="clear" w:fill="FFFFFF"/>
          <w:lang w:val="en-US" w:eastAsia="zh-CN" w:bidi="ar"/>
        </w:rPr>
        <w:t>九、其他事项</w:t>
      </w:r>
    </w:p>
    <w:p w14:paraId="2777419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（一）报名人员须如实提交有关信息和材料，凡弄虚作假的，一经查实，立即取消聘用资格。</w:t>
      </w:r>
    </w:p>
    <w:p w14:paraId="43B1F38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（二）报名人员须保持通讯工具畅通。因通讯工具不畅造成无法联系到本人的，责任自负。</w:t>
      </w:r>
    </w:p>
    <w:p w14:paraId="1E7DA48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（三）有关</w:t>
      </w:r>
      <w:r>
        <w:rPr>
          <w:rFonts w:hint="eastAsia" w:ascii="仿宋_GB2312" w:hAnsi="微软雅黑" w:eastAsia="仿宋_GB2312" w:cs="仿宋_GB2312"/>
          <w:i w:val="0"/>
          <w:iCs w:val="0"/>
          <w:color w:val="333333"/>
          <w:spacing w:val="0"/>
          <w:kern w:val="0"/>
          <w:sz w:val="32"/>
          <w:szCs w:val="32"/>
          <w:shd w:val="clear" w:fill="FFFFFF"/>
          <w:lang w:val="en-US" w:eastAsia="zh-CN" w:bidi="ar"/>
        </w:rPr>
        <w:t>考试</w:t>
      </w:r>
      <w:r>
        <w:rPr>
          <w:rFonts w:hint="default" w:ascii="仿宋_GB2312" w:hAnsi="微软雅黑" w:eastAsia="仿宋_GB2312" w:cs="仿宋_GB2312"/>
          <w:i w:val="0"/>
          <w:iCs w:val="0"/>
          <w:color w:val="333333"/>
          <w:spacing w:val="0"/>
          <w:kern w:val="0"/>
          <w:sz w:val="32"/>
          <w:szCs w:val="32"/>
          <w:shd w:val="clear" w:fill="FFFFFF"/>
          <w:lang w:val="en-US" w:eastAsia="zh-CN" w:bidi="ar"/>
        </w:rPr>
        <w:t>、体检、考察等后续信息，请考生及时登录界首市中医院官方网站查询。</w:t>
      </w:r>
    </w:p>
    <w:p w14:paraId="25F6604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本公告未尽事宜由界首市中医院负责解释。</w:t>
      </w:r>
    </w:p>
    <w:p w14:paraId="61B9F31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咨询电话：0558-4888100（界首市中医院人事科）</w:t>
      </w:r>
    </w:p>
    <w:p w14:paraId="7DB9491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上述咨询服务于正常办公时间使用。</w:t>
      </w:r>
    </w:p>
    <w:p w14:paraId="4C161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iCs w:val="0"/>
          <w:color w:val="333333"/>
          <w:spacing w:val="0"/>
          <w:kern w:val="0"/>
          <w:sz w:val="32"/>
          <w:szCs w:val="32"/>
          <w:shd w:val="clear" w:fill="FFFFFF"/>
          <w:lang w:val="en-US" w:eastAsia="zh-CN" w:bidi="ar"/>
        </w:rPr>
      </w:pPr>
    </w:p>
    <w:p w14:paraId="77634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iCs w:val="0"/>
          <w:color w:val="333333"/>
          <w:spacing w:val="0"/>
          <w:kern w:val="0"/>
          <w:sz w:val="32"/>
          <w:szCs w:val="32"/>
          <w:shd w:val="clear" w:fill="FFFFFF"/>
          <w:lang w:val="en-US" w:eastAsia="zh-CN" w:bidi="ar"/>
        </w:rPr>
      </w:pPr>
    </w:p>
    <w:p w14:paraId="7DEA95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default" w:ascii="仿宋_GB2312" w:hAnsi="微软雅黑" w:eastAsia="仿宋_GB2312" w:cs="仿宋_GB2312"/>
          <w:i w:val="0"/>
          <w:iCs w:val="0"/>
          <w:color w:val="333333"/>
          <w:spacing w:val="0"/>
          <w:kern w:val="0"/>
          <w:sz w:val="32"/>
          <w:szCs w:val="32"/>
          <w:shd w:val="clear" w:fill="FFFFFF"/>
          <w:lang w:val="en-US" w:eastAsia="zh-CN" w:bidi="ar"/>
        </w:rPr>
      </w:pPr>
    </w:p>
    <w:p w14:paraId="178D37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hAnsi="微软雅黑"/>
          <w:i w:val="0"/>
          <w:iCs w:val="0"/>
          <w:color w:val="333333"/>
          <w:spacing w:val="0"/>
          <w:kern w:val="0"/>
          <w:sz w:val="32"/>
          <w:szCs w:val="32"/>
          <w:shd w:val="clear" w:fill="FFFFFF"/>
          <w:lang w:val="en-US" w:eastAsia="zh-CN" w:bidi="ar"/>
        </w:rPr>
        <w:t xml:space="preserve">                    </w:t>
      </w:r>
      <w:r>
        <w:rPr>
          <w:rFonts w:hint="eastAsia" w:ascii="仿宋_GB2312" w:hAnsi="微软雅黑" w:eastAsia="仿宋_GB2312" w:cs="仿宋_GB2312"/>
          <w:i w:val="0"/>
          <w:iCs w:val="0"/>
          <w:color w:val="333333"/>
          <w:spacing w:val="0"/>
          <w:kern w:val="0"/>
          <w:sz w:val="32"/>
          <w:szCs w:val="32"/>
          <w:shd w:val="clear" w:fill="FFFFFF"/>
          <w:lang w:val="en-US" w:eastAsia="zh-CN" w:bidi="ar"/>
        </w:rPr>
        <w:t xml:space="preserve">      界首市中医院</w:t>
      </w:r>
    </w:p>
    <w:p w14:paraId="14654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default" w:ascii="仿宋_GB2312" w:hAnsi="微软雅黑" w:eastAsia="仿宋_GB2312" w:cs="仿宋_GB2312"/>
          <w:i w:val="0"/>
          <w:iCs w:val="0"/>
          <w:color w:val="333333"/>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微软雅黑" w:eastAsia="仿宋_GB2312" w:cs="仿宋_GB2312"/>
          <w:i w:val="0"/>
          <w:iCs w:val="0"/>
          <w:color w:val="333333"/>
          <w:spacing w:val="0"/>
          <w:kern w:val="0"/>
          <w:sz w:val="32"/>
          <w:szCs w:val="32"/>
          <w:shd w:val="clear" w:fill="FFFFFF"/>
          <w:lang w:val="en-US" w:eastAsia="zh-CN" w:bidi="ar"/>
        </w:rPr>
        <w:t xml:space="preserve">                         2025年6月6</w:t>
      </w:r>
      <w:bookmarkStart w:id="0" w:name="_GoBack"/>
      <w:bookmarkEnd w:id="0"/>
      <w:r>
        <w:rPr>
          <w:rFonts w:hint="eastAsia" w:ascii="仿宋_GB2312" w:hAnsi="微软雅黑" w:eastAsia="仿宋_GB2312" w:cs="仿宋_GB2312"/>
          <w:i w:val="0"/>
          <w:iCs w:val="0"/>
          <w:color w:val="333333"/>
          <w:spacing w:val="0"/>
          <w:kern w:val="0"/>
          <w:sz w:val="32"/>
          <w:szCs w:val="32"/>
          <w:shd w:val="clear" w:fill="FFFFFF"/>
          <w:lang w:val="en-US" w:eastAsia="zh-CN" w:bidi="ar"/>
        </w:rPr>
        <w:t>日</w:t>
      </w:r>
    </w:p>
    <w:p w14:paraId="1C0CFF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202</w:t>
      </w:r>
      <w:r>
        <w:rPr>
          <w:rFonts w:hint="eastAsia" w:ascii="方正小标宋简体" w:hAnsi="方正小标宋简体" w:eastAsia="方正小标宋简体" w:cs="方正小标宋简体"/>
          <w:i w:val="0"/>
          <w:iCs w:val="0"/>
          <w:color w:val="000000"/>
          <w:kern w:val="0"/>
          <w:sz w:val="40"/>
          <w:szCs w:val="40"/>
          <w:u w:val="none"/>
          <w:lang w:val="en-US" w:eastAsia="zh-CN" w:bidi="ar"/>
        </w:rPr>
        <w:t>5</w:t>
      </w:r>
      <w:r>
        <w:rPr>
          <w:rFonts w:hint="default" w:ascii="方正小标宋简体" w:hAnsi="方正小标宋简体" w:eastAsia="方正小标宋简体" w:cs="方正小标宋简体"/>
          <w:i w:val="0"/>
          <w:iCs w:val="0"/>
          <w:color w:val="000000"/>
          <w:kern w:val="0"/>
          <w:sz w:val="40"/>
          <w:szCs w:val="40"/>
          <w:u w:val="none"/>
          <w:lang w:val="en-US" w:eastAsia="zh-CN" w:bidi="ar"/>
        </w:rPr>
        <w:t>年界首市中医院</w:t>
      </w:r>
      <w:r>
        <w:rPr>
          <w:rFonts w:hint="eastAsia" w:ascii="方正小标宋简体" w:hAnsi="方正小标宋简体" w:eastAsia="方正小标宋简体" w:cs="方正小标宋简体"/>
          <w:i w:val="0"/>
          <w:iCs w:val="0"/>
          <w:color w:val="000000"/>
          <w:kern w:val="0"/>
          <w:sz w:val="40"/>
          <w:szCs w:val="40"/>
          <w:u w:val="none"/>
          <w:lang w:val="en-US" w:eastAsia="zh-CN" w:bidi="ar"/>
        </w:rPr>
        <w:t>第二批次校园</w:t>
      </w:r>
      <w:r>
        <w:rPr>
          <w:rFonts w:hint="default" w:ascii="方正小标宋简体" w:hAnsi="方正小标宋简体" w:eastAsia="方正小标宋简体" w:cs="方正小标宋简体"/>
          <w:i w:val="0"/>
          <w:iCs w:val="0"/>
          <w:color w:val="000000"/>
          <w:kern w:val="0"/>
          <w:sz w:val="40"/>
          <w:szCs w:val="40"/>
          <w:u w:val="none"/>
          <w:lang w:val="en-US" w:eastAsia="zh-CN" w:bidi="ar"/>
        </w:rPr>
        <w:t>招聘岗位计划表</w:t>
      </w:r>
    </w:p>
    <w:p w14:paraId="1513FC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微软雅黑" w:eastAsia="仿宋_GB2312" w:cs="仿宋_GB2312"/>
          <w:i w:val="0"/>
          <w:iCs w:val="0"/>
          <w:color w:val="333333"/>
          <w:spacing w:val="0"/>
          <w:kern w:val="0"/>
          <w:sz w:val="32"/>
          <w:szCs w:val="32"/>
          <w:shd w:val="clear" w:fill="FFFFFF"/>
          <w:lang w:val="en-US" w:eastAsia="zh-CN" w:bidi="ar"/>
        </w:rPr>
      </w:pPr>
    </w:p>
    <w:tbl>
      <w:tblPr>
        <w:tblStyle w:val="3"/>
        <w:tblW w:w="14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
        <w:gridCol w:w="2417"/>
        <w:gridCol w:w="1119"/>
        <w:gridCol w:w="713"/>
        <w:gridCol w:w="4116"/>
        <w:gridCol w:w="839"/>
        <w:gridCol w:w="1131"/>
        <w:gridCol w:w="1431"/>
        <w:gridCol w:w="2189"/>
      </w:tblGrid>
      <w:tr w14:paraId="002CE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94C50">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Style w:val="5"/>
                <w:rFonts w:hAnsi="宋体"/>
                <w:lang w:val="en-US" w:eastAsia="zh-CN" w:bidi="ar"/>
              </w:rPr>
              <w:t>序号</w:t>
            </w:r>
          </w:p>
        </w:tc>
        <w:tc>
          <w:tcPr>
            <w:tcW w:w="2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BD8B6">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招聘岗位名称</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62991">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Style w:val="5"/>
                <w:rFonts w:hAnsi="宋体"/>
                <w:lang w:val="en-US" w:eastAsia="zh-CN" w:bidi="ar"/>
              </w:rPr>
              <w:t>岗位代码</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355AA">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Style w:val="5"/>
                <w:rFonts w:hAnsi="宋体"/>
                <w:lang w:val="en-US" w:eastAsia="zh-CN" w:bidi="ar"/>
              </w:rPr>
              <w:t>招聘    人数</w:t>
            </w:r>
          </w:p>
        </w:tc>
        <w:tc>
          <w:tcPr>
            <w:tcW w:w="97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03CA0">
            <w:pPr>
              <w:jc w:val="center"/>
              <w:rPr>
                <w:rFonts w:hint="eastAsia" w:ascii="宋体" w:hAnsi="宋体" w:eastAsia="宋体" w:cs="宋体"/>
                <w:b/>
                <w:bCs/>
                <w:i w:val="0"/>
                <w:iCs w:val="0"/>
                <w:color w:val="000000"/>
                <w:sz w:val="24"/>
                <w:szCs w:val="24"/>
                <w:u w:val="none"/>
              </w:rPr>
            </w:pPr>
            <w:r>
              <w:rPr>
                <w:rStyle w:val="5"/>
                <w:rFonts w:hAnsi="宋体"/>
                <w:lang w:val="en-US" w:eastAsia="zh-CN" w:bidi="ar"/>
              </w:rPr>
              <w:t>招聘岗位所需资格条件</w:t>
            </w:r>
          </w:p>
        </w:tc>
      </w:tr>
      <w:tr w14:paraId="5646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225E">
            <w:pPr>
              <w:jc w:val="center"/>
              <w:rPr>
                <w:rFonts w:hint="default" w:ascii="仿宋_GB2312" w:hAnsi="宋体" w:eastAsia="仿宋_GB2312" w:cs="仿宋_GB2312"/>
                <w:b/>
                <w:bCs/>
                <w:i w:val="0"/>
                <w:iCs w:val="0"/>
                <w:color w:val="000000"/>
                <w:sz w:val="22"/>
                <w:szCs w:val="22"/>
                <w:u w:val="none"/>
              </w:rPr>
            </w:pPr>
          </w:p>
        </w:tc>
        <w:tc>
          <w:tcPr>
            <w:tcW w:w="2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5A20E">
            <w:pPr>
              <w:jc w:val="center"/>
              <w:rPr>
                <w:rFonts w:hint="default" w:ascii="仿宋_GB2312" w:hAnsi="宋体" w:eastAsia="仿宋_GB2312" w:cs="仿宋_GB2312"/>
                <w:b/>
                <w:bCs/>
                <w:i w:val="0"/>
                <w:iCs w:val="0"/>
                <w:color w:val="000000"/>
                <w:sz w:val="22"/>
                <w:szCs w:val="22"/>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3FE05">
            <w:pPr>
              <w:jc w:val="center"/>
              <w:rPr>
                <w:rFonts w:hint="default" w:ascii="仿宋_GB2312" w:hAnsi="宋体" w:eastAsia="仿宋_GB2312" w:cs="仿宋_GB2312"/>
                <w:b/>
                <w:bCs/>
                <w:i w:val="0"/>
                <w:iCs w:val="0"/>
                <w:color w:val="000000"/>
                <w:sz w:val="22"/>
                <w:szCs w:val="22"/>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62004">
            <w:pPr>
              <w:jc w:val="center"/>
              <w:rPr>
                <w:rFonts w:hint="default" w:ascii="仿宋_GB2312" w:hAnsi="宋体" w:eastAsia="仿宋_GB2312" w:cs="仿宋_GB2312"/>
                <w:b/>
                <w:bCs/>
                <w:i w:val="0"/>
                <w:iCs w:val="0"/>
                <w:color w:val="000000"/>
                <w:sz w:val="22"/>
                <w:szCs w:val="22"/>
                <w:u w:val="none"/>
              </w:rPr>
            </w:pP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F2F8">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Style w:val="5"/>
                <w:rFonts w:hAnsi="宋体"/>
                <w:lang w:val="en-US" w:eastAsia="zh-CN" w:bidi="ar"/>
              </w:rPr>
              <w:t>专 业</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6C0C">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Style w:val="5"/>
                <w:rFonts w:hAnsi="宋体"/>
                <w:lang w:val="en-US" w:eastAsia="zh-CN" w:bidi="ar"/>
              </w:rPr>
              <w:t>学历</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CAFA">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Style w:val="5"/>
                <w:rFonts w:hAnsi="宋体"/>
                <w:lang w:val="en-US" w:eastAsia="zh-CN" w:bidi="ar"/>
              </w:rPr>
              <w:t>学位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F5C4">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Style w:val="5"/>
                <w:rFonts w:hAnsi="宋体"/>
                <w:lang w:val="en-US" w:eastAsia="zh-CN" w:bidi="ar"/>
              </w:rPr>
              <w:t>年龄</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37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806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0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A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专业技术岗位（麻醉科）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E8B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20250601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5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E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麻醉学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C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本科/研究生</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4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学士/硕士（专硕）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B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30周岁以下</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DB3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研究生需四证合一，本科需有相应规培证和执业医师证</w:t>
            </w:r>
          </w:p>
        </w:tc>
      </w:tr>
      <w:tr w14:paraId="45178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3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0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专术岗位（耳鼻咽喉科）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03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20250602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6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D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中医五官科学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A4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本科/研究生</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BA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学士/硕士（专硕）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30周岁以下</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C2E6">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研究生需四证合一，本科需有相应规培证和执业医师证</w:t>
            </w:r>
          </w:p>
        </w:tc>
      </w:tr>
      <w:tr w14:paraId="1252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E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D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专业技术岗位（外一科）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2B5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20250603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4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6" w:type="dxa"/>
            <w:tcBorders>
              <w:top w:val="single" w:color="000000" w:sz="4" w:space="0"/>
              <w:left w:val="single" w:color="000000" w:sz="4" w:space="0"/>
              <w:right w:val="single" w:color="000000" w:sz="4" w:space="0"/>
            </w:tcBorders>
            <w:shd w:val="clear" w:color="auto" w:fill="auto"/>
            <w:vAlign w:val="center"/>
          </w:tcPr>
          <w:p w14:paraId="087B1B6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外科学/</w:t>
            </w:r>
            <w:r>
              <w:rPr>
                <w:rStyle w:val="6"/>
                <w:lang w:val="en-US" w:eastAsia="zh-CN" w:bidi="ar"/>
              </w:rPr>
              <w:t>中医外科学</w:t>
            </w:r>
            <w:r>
              <w:rPr>
                <w:rStyle w:val="6"/>
                <w:rFonts w:hint="eastAsia"/>
                <w:lang w:val="en-US" w:eastAsia="zh-CN" w:bidi="ar"/>
              </w:rPr>
              <w:t>/</w:t>
            </w:r>
            <w:r>
              <w:rPr>
                <w:rStyle w:val="6"/>
                <w:rFonts w:hint="eastAsia" w:eastAsia="宋体"/>
                <w:lang w:val="en-US" w:eastAsia="zh-CN" w:bidi="ar"/>
              </w:rPr>
              <w:t>临床医学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6B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本科/研究生</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EB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学士/硕士（专硕）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C7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30周岁以下</w:t>
            </w:r>
          </w:p>
          <w:p w14:paraId="7DAE6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6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研究生需四证合一，本科需有相应规培证和执业医师证</w:t>
            </w:r>
          </w:p>
        </w:tc>
      </w:tr>
      <w:tr w14:paraId="6D55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4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9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专业技术岗位（外二科、肛肠科）</w:t>
            </w:r>
          </w:p>
        </w:tc>
        <w:tc>
          <w:tcPr>
            <w:tcW w:w="1119" w:type="dxa"/>
            <w:tcBorders>
              <w:top w:val="single" w:color="000000" w:sz="4" w:space="0"/>
              <w:left w:val="single" w:color="000000" w:sz="4" w:space="0"/>
              <w:right w:val="single" w:color="000000" w:sz="4" w:space="0"/>
            </w:tcBorders>
            <w:shd w:val="clear" w:color="auto" w:fill="auto"/>
            <w:vAlign w:val="center"/>
          </w:tcPr>
          <w:p w14:paraId="48F79E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20250604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3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6" w:type="dxa"/>
            <w:tcBorders>
              <w:top w:val="single" w:color="000000" w:sz="4" w:space="0"/>
              <w:left w:val="single" w:color="000000" w:sz="4" w:space="0"/>
              <w:right w:val="single" w:color="000000" w:sz="4" w:space="0"/>
            </w:tcBorders>
            <w:shd w:val="clear" w:color="auto" w:fill="auto"/>
            <w:vAlign w:val="center"/>
          </w:tcPr>
          <w:p w14:paraId="60201A7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外科学/</w:t>
            </w:r>
            <w:r>
              <w:rPr>
                <w:rStyle w:val="6"/>
                <w:lang w:val="en-US" w:eastAsia="zh-CN" w:bidi="ar"/>
              </w:rPr>
              <w:t>中医外科学</w:t>
            </w:r>
            <w:r>
              <w:rPr>
                <w:rStyle w:val="6"/>
                <w:rFonts w:hint="eastAsia"/>
                <w:lang w:val="en-US" w:eastAsia="zh-CN" w:bidi="ar"/>
              </w:rPr>
              <w:t>/</w:t>
            </w:r>
            <w:r>
              <w:rPr>
                <w:rStyle w:val="6"/>
                <w:rFonts w:hint="eastAsia" w:eastAsia="宋体"/>
                <w:lang w:val="en-US" w:eastAsia="zh-CN" w:bidi="ar"/>
              </w:rPr>
              <w:t>临床医学/中西医结合临床</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BF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本科/研究生</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7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学士/硕士（专硕）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4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30周岁以下</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8D43">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研究生需四证合一，本科需有相应规培证和执业医师证</w:t>
            </w:r>
          </w:p>
        </w:tc>
      </w:tr>
      <w:tr w14:paraId="425B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4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5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专业技术岗位（影像科介入科）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43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20250605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1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9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F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本科/研究生</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E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学士/硕士（专硕）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A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30周岁以下</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C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研究生需四证合一、血管外科方向，本科需有相应规培证和执业医师证</w:t>
            </w:r>
          </w:p>
        </w:tc>
      </w:tr>
      <w:tr w14:paraId="2C3F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D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0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专业技术岗位（重症医学科）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A31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20250606</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C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0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中医内科学/中西医结合临床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内科学/（急诊/重症）医学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C6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本科/研究生</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C1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学士/硕士（专硕）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1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30周岁以下</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A4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研究生需四证合一，本科需有相应规培证和执业医师证</w:t>
            </w:r>
          </w:p>
        </w:tc>
      </w:tr>
      <w:tr w14:paraId="5041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D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8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专业技术岗位（彩超室）</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D5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20250607</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F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C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医学影像学/超声医学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B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本科/研究生</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9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学士/硕士（专硕）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30周岁以下</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5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研究生需四证合一，本科需影像学规培证和执业医师证</w:t>
            </w:r>
          </w:p>
        </w:tc>
      </w:tr>
      <w:tr w14:paraId="260E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3B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4A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专业技术岗位（康复科）</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55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20250608</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43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F96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中医康复学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7E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本科/研究生</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24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学士/硕士（专硕）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66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30周岁以下</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7B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研究生需四证合一，本科需有相应规培证和执业医师证</w:t>
            </w:r>
          </w:p>
        </w:tc>
      </w:tr>
      <w:tr w14:paraId="31A0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E2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32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专业技术岗位（眼科）</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36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20250609</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F0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462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眼科学/中医五官科/中西医临床医学/中医学 /临床医学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81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本科/研究生</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43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学士/硕士（专硕）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D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30周岁以下</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58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研究生需四证合一，本科需有相应规培证和执业医师证</w:t>
            </w:r>
          </w:p>
        </w:tc>
      </w:tr>
      <w:tr w14:paraId="3AA7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AF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C2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专业技术岗位（急诊科）</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0C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20250610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6D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7E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中医内科学/中西医结合临床/针灸推拿学/内科学/（急诊/重症）医学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47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本科/研究生</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92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Style w:val="6"/>
                <w:lang w:val="en-US" w:eastAsia="zh-CN" w:bidi="ar"/>
              </w:rPr>
              <w:t>学士/硕士（专硕）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8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30周岁以下</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46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研究生需四证合一，本科需有相应规培证和执业医师证</w:t>
            </w:r>
          </w:p>
        </w:tc>
      </w:tr>
      <w:tr w14:paraId="4770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39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544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汇总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A340">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15</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6669">
            <w:pPr>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0206">
            <w:pPr>
              <w:rPr>
                <w:rFonts w:hint="eastAsia" w:ascii="宋体" w:hAnsi="宋体" w:eastAsia="宋体" w:cs="宋体"/>
                <w:i w:val="0"/>
                <w:iCs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18F8">
            <w:pPr>
              <w:rPr>
                <w:rFonts w:hint="eastAsia" w:ascii="宋体" w:hAnsi="宋体" w:eastAsia="宋体" w:cs="宋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E28F">
            <w:pPr>
              <w:jc w:val="center"/>
              <w:rPr>
                <w:rFonts w:hint="eastAsia" w:ascii="宋体" w:hAnsi="宋体" w:eastAsia="宋体" w:cs="宋体"/>
                <w:i w:val="0"/>
                <w:iCs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8AC6">
            <w:pPr>
              <w:jc w:val="center"/>
              <w:rPr>
                <w:rFonts w:hint="eastAsia" w:ascii="宋体" w:hAnsi="宋体" w:eastAsia="宋体" w:cs="宋体"/>
                <w:i w:val="0"/>
                <w:iCs w:val="0"/>
                <w:color w:val="000000"/>
                <w:sz w:val="22"/>
                <w:szCs w:val="22"/>
                <w:u w:val="none"/>
              </w:rPr>
            </w:pPr>
          </w:p>
        </w:tc>
      </w:tr>
    </w:tbl>
    <w:p w14:paraId="73AC0C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default" w:ascii="仿宋_GB2312" w:hAnsi="微软雅黑" w:eastAsia="仿宋_GB2312" w:cs="仿宋_GB2312"/>
          <w:i w:val="0"/>
          <w:iCs w:val="0"/>
          <w:color w:val="333333"/>
          <w:spacing w:val="0"/>
          <w:kern w:val="0"/>
          <w:sz w:val="32"/>
          <w:szCs w:val="32"/>
          <w:shd w:val="clear" w:fill="FFFFFF"/>
          <w:lang w:val="en-US" w:eastAsia="zh-CN" w:bidi="ar"/>
        </w:rPr>
        <w:sectPr>
          <w:pgSz w:w="16838" w:h="11906" w:orient="landscape"/>
          <w:pgMar w:top="1800" w:right="1440" w:bottom="1800" w:left="1440" w:header="851" w:footer="992" w:gutter="0"/>
          <w:cols w:space="425" w:num="1"/>
          <w:docGrid w:type="lines" w:linePitch="312" w:charSpace="0"/>
        </w:sectPr>
      </w:pPr>
    </w:p>
    <w:p w14:paraId="2AABEE7F">
      <w:pPr>
        <w:keepNext w:val="0"/>
        <w:keepLines w:val="0"/>
        <w:pageBreakBefore w:val="0"/>
        <w:kinsoku/>
        <w:wordWrap/>
        <w:overflowPunct/>
        <w:topLinePunct w:val="0"/>
        <w:autoSpaceDN/>
        <w:bidi w:val="0"/>
        <w:adjustRightInd/>
        <w:snapToGrid/>
        <w:spacing w:line="560" w:lineRule="exact"/>
        <w:jc w:val="both"/>
        <w:textAlignment w:val="auto"/>
        <w:rPr>
          <w:rFonts w:hint="default"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eastAsia="zh-CN"/>
        </w:rPr>
        <w:t>附件</w:t>
      </w:r>
      <w:r>
        <w:rPr>
          <w:rFonts w:hint="eastAsia" w:ascii="仿宋_GB2312" w:hAnsi="仿宋_GB2312" w:eastAsia="仿宋_GB2312" w:cs="仿宋_GB2312"/>
          <w:sz w:val="30"/>
          <w:szCs w:val="30"/>
          <w:shd w:val="clear" w:color="auto" w:fill="FFFFFF"/>
          <w:lang w:val="en-US" w:eastAsia="zh-CN"/>
        </w:rPr>
        <w:t>2</w:t>
      </w:r>
    </w:p>
    <w:tbl>
      <w:tblPr>
        <w:tblStyle w:val="3"/>
        <w:tblpPr w:leftFromText="180" w:rightFromText="180" w:vertAnchor="text" w:horzAnchor="page" w:tblpX="1309" w:tblpY="717"/>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342"/>
        <w:gridCol w:w="250"/>
        <w:gridCol w:w="1574"/>
        <w:gridCol w:w="1134"/>
        <w:gridCol w:w="193"/>
        <w:gridCol w:w="657"/>
        <w:gridCol w:w="993"/>
        <w:gridCol w:w="146"/>
        <w:gridCol w:w="1692"/>
      </w:tblGrid>
      <w:tr w14:paraId="5E5A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center"/>
          </w:tcPr>
          <w:p w14:paraId="6C1AFB4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592" w:type="dxa"/>
            <w:gridSpan w:val="2"/>
            <w:noWrap w:val="0"/>
            <w:vAlign w:val="center"/>
          </w:tcPr>
          <w:p w14:paraId="67E7E934">
            <w:pPr>
              <w:jc w:val="center"/>
              <w:rPr>
                <w:rFonts w:ascii="仿宋_GB2312" w:hAnsi="仿宋_GB2312" w:eastAsia="仿宋_GB2312" w:cs="仿宋_GB2312"/>
                <w:sz w:val="28"/>
                <w:szCs w:val="28"/>
              </w:rPr>
            </w:pPr>
          </w:p>
        </w:tc>
        <w:tc>
          <w:tcPr>
            <w:tcW w:w="1574" w:type="dxa"/>
            <w:noWrap w:val="0"/>
            <w:vAlign w:val="center"/>
          </w:tcPr>
          <w:p w14:paraId="027046C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1134" w:type="dxa"/>
            <w:noWrap w:val="0"/>
            <w:vAlign w:val="center"/>
          </w:tcPr>
          <w:p w14:paraId="627EC082">
            <w:pPr>
              <w:jc w:val="center"/>
              <w:rPr>
                <w:rFonts w:ascii="仿宋_GB2312" w:hAnsi="仿宋_GB2312" w:eastAsia="仿宋_GB2312" w:cs="仿宋_GB2312"/>
                <w:sz w:val="28"/>
                <w:szCs w:val="28"/>
              </w:rPr>
            </w:pPr>
          </w:p>
        </w:tc>
        <w:tc>
          <w:tcPr>
            <w:tcW w:w="850" w:type="dxa"/>
            <w:gridSpan w:val="2"/>
            <w:noWrap w:val="0"/>
            <w:vAlign w:val="center"/>
          </w:tcPr>
          <w:p w14:paraId="62B9330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139" w:type="dxa"/>
            <w:gridSpan w:val="2"/>
            <w:noWrap w:val="0"/>
            <w:vAlign w:val="center"/>
          </w:tcPr>
          <w:p w14:paraId="4A5B29B0">
            <w:pPr>
              <w:jc w:val="center"/>
              <w:rPr>
                <w:rFonts w:ascii="仿宋_GB2312" w:hAnsi="仿宋_GB2312" w:eastAsia="仿宋_GB2312" w:cs="仿宋_GB2312"/>
                <w:sz w:val="28"/>
                <w:szCs w:val="28"/>
              </w:rPr>
            </w:pPr>
          </w:p>
        </w:tc>
        <w:tc>
          <w:tcPr>
            <w:tcW w:w="1692" w:type="dxa"/>
            <w:vMerge w:val="restart"/>
            <w:noWrap w:val="0"/>
            <w:vAlign w:val="center"/>
          </w:tcPr>
          <w:p w14:paraId="116C9F4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w:t>
            </w:r>
          </w:p>
          <w:p w14:paraId="5221A3A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片</w:t>
            </w:r>
          </w:p>
        </w:tc>
      </w:tr>
      <w:tr w14:paraId="68F6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center"/>
          </w:tcPr>
          <w:p w14:paraId="1ADDB64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592" w:type="dxa"/>
            <w:gridSpan w:val="2"/>
            <w:noWrap w:val="0"/>
            <w:vAlign w:val="center"/>
          </w:tcPr>
          <w:p w14:paraId="6C5D7D57">
            <w:pPr>
              <w:jc w:val="center"/>
              <w:rPr>
                <w:rFonts w:ascii="仿宋_GB2312" w:hAnsi="仿宋_GB2312" w:eastAsia="仿宋_GB2312" w:cs="仿宋_GB2312"/>
                <w:sz w:val="28"/>
                <w:szCs w:val="28"/>
              </w:rPr>
            </w:pPr>
          </w:p>
        </w:tc>
        <w:tc>
          <w:tcPr>
            <w:tcW w:w="1574" w:type="dxa"/>
            <w:noWrap w:val="0"/>
            <w:vAlign w:val="center"/>
          </w:tcPr>
          <w:p w14:paraId="0DE1458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1134" w:type="dxa"/>
            <w:noWrap w:val="0"/>
            <w:vAlign w:val="center"/>
          </w:tcPr>
          <w:p w14:paraId="7C7CE40C">
            <w:pPr>
              <w:jc w:val="center"/>
              <w:rPr>
                <w:rFonts w:ascii="仿宋_GB2312" w:hAnsi="仿宋_GB2312" w:eastAsia="仿宋_GB2312" w:cs="仿宋_GB2312"/>
                <w:sz w:val="28"/>
                <w:szCs w:val="28"/>
              </w:rPr>
            </w:pPr>
          </w:p>
        </w:tc>
        <w:tc>
          <w:tcPr>
            <w:tcW w:w="850" w:type="dxa"/>
            <w:gridSpan w:val="2"/>
            <w:noWrap w:val="0"/>
            <w:vAlign w:val="center"/>
          </w:tcPr>
          <w:p w14:paraId="7F85CBC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139" w:type="dxa"/>
            <w:gridSpan w:val="2"/>
            <w:noWrap w:val="0"/>
            <w:vAlign w:val="center"/>
          </w:tcPr>
          <w:p w14:paraId="486B96BC">
            <w:pPr>
              <w:jc w:val="center"/>
              <w:rPr>
                <w:rFonts w:ascii="仿宋_GB2312" w:hAnsi="仿宋_GB2312" w:eastAsia="仿宋_GB2312" w:cs="仿宋_GB2312"/>
                <w:sz w:val="28"/>
                <w:szCs w:val="28"/>
              </w:rPr>
            </w:pPr>
          </w:p>
        </w:tc>
        <w:tc>
          <w:tcPr>
            <w:tcW w:w="1692" w:type="dxa"/>
            <w:vMerge w:val="continue"/>
            <w:noWrap w:val="0"/>
            <w:vAlign w:val="center"/>
          </w:tcPr>
          <w:p w14:paraId="12752EEA">
            <w:pPr>
              <w:jc w:val="center"/>
              <w:rPr>
                <w:rFonts w:ascii="仿宋_GB2312" w:hAnsi="仿宋_GB2312" w:eastAsia="仿宋_GB2312" w:cs="仿宋_GB2312"/>
                <w:sz w:val="28"/>
                <w:szCs w:val="28"/>
              </w:rPr>
            </w:pPr>
          </w:p>
        </w:tc>
      </w:tr>
      <w:tr w14:paraId="5723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center"/>
          </w:tcPr>
          <w:p w14:paraId="309F13C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6289" w:type="dxa"/>
            <w:gridSpan w:val="8"/>
            <w:noWrap w:val="0"/>
            <w:vAlign w:val="center"/>
          </w:tcPr>
          <w:p w14:paraId="2CB38C4C">
            <w:pPr>
              <w:jc w:val="center"/>
              <w:rPr>
                <w:rFonts w:ascii="仿宋_GB2312" w:hAnsi="仿宋_GB2312" w:eastAsia="仿宋_GB2312" w:cs="仿宋_GB2312"/>
                <w:sz w:val="28"/>
                <w:szCs w:val="28"/>
              </w:rPr>
            </w:pPr>
          </w:p>
        </w:tc>
        <w:tc>
          <w:tcPr>
            <w:tcW w:w="1692" w:type="dxa"/>
            <w:vMerge w:val="continue"/>
            <w:noWrap w:val="0"/>
            <w:vAlign w:val="center"/>
          </w:tcPr>
          <w:p w14:paraId="4AE033BD">
            <w:pPr>
              <w:jc w:val="center"/>
              <w:rPr>
                <w:rFonts w:ascii="仿宋_GB2312" w:hAnsi="仿宋_GB2312" w:eastAsia="仿宋_GB2312" w:cs="仿宋_GB2312"/>
                <w:sz w:val="28"/>
                <w:szCs w:val="28"/>
              </w:rPr>
            </w:pPr>
          </w:p>
        </w:tc>
      </w:tr>
      <w:tr w14:paraId="2A3E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gridSpan w:val="2"/>
            <w:noWrap w:val="0"/>
            <w:vAlign w:val="center"/>
          </w:tcPr>
          <w:p w14:paraId="0BE35B17">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本科</w:t>
            </w:r>
            <w:r>
              <w:rPr>
                <w:rFonts w:hint="eastAsia" w:ascii="仿宋_GB2312" w:hAnsi="仿宋_GB2312" w:eastAsia="仿宋_GB2312" w:cs="仿宋_GB2312"/>
                <w:sz w:val="28"/>
                <w:szCs w:val="28"/>
              </w:rPr>
              <w:t>毕业院校</w:t>
            </w:r>
            <w:r>
              <w:rPr>
                <w:rFonts w:hint="eastAsia" w:ascii="仿宋_GB2312" w:hAnsi="仿宋_GB2312" w:eastAsia="仿宋_GB2312" w:cs="仿宋_GB2312"/>
                <w:sz w:val="28"/>
                <w:szCs w:val="28"/>
                <w:lang w:eastAsia="zh-CN"/>
              </w:rPr>
              <w:t>及专业</w:t>
            </w:r>
          </w:p>
        </w:tc>
        <w:tc>
          <w:tcPr>
            <w:tcW w:w="3151" w:type="dxa"/>
            <w:gridSpan w:val="4"/>
            <w:noWrap w:val="0"/>
            <w:vAlign w:val="center"/>
          </w:tcPr>
          <w:p w14:paraId="021E6FB6">
            <w:pPr>
              <w:jc w:val="center"/>
              <w:rPr>
                <w:rFonts w:ascii="仿宋_GB2312" w:hAnsi="仿宋_GB2312" w:eastAsia="仿宋_GB2312" w:cs="仿宋_GB2312"/>
                <w:sz w:val="28"/>
                <w:szCs w:val="28"/>
              </w:rPr>
            </w:pPr>
          </w:p>
        </w:tc>
        <w:tc>
          <w:tcPr>
            <w:tcW w:w="1796" w:type="dxa"/>
            <w:gridSpan w:val="3"/>
            <w:noWrap w:val="0"/>
            <w:vAlign w:val="center"/>
          </w:tcPr>
          <w:p w14:paraId="58FEA3C2">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毕业</w:t>
            </w:r>
            <w:r>
              <w:rPr>
                <w:rFonts w:hint="eastAsia" w:ascii="仿宋_GB2312" w:hAnsi="仿宋_GB2312" w:eastAsia="仿宋_GB2312" w:cs="仿宋_GB2312"/>
                <w:sz w:val="28"/>
                <w:szCs w:val="28"/>
                <w:lang w:eastAsia="zh-CN"/>
              </w:rPr>
              <w:t>时间</w:t>
            </w:r>
          </w:p>
        </w:tc>
        <w:tc>
          <w:tcPr>
            <w:tcW w:w="1692" w:type="dxa"/>
            <w:noWrap w:val="0"/>
            <w:vAlign w:val="center"/>
          </w:tcPr>
          <w:p w14:paraId="43D16731">
            <w:pPr>
              <w:jc w:val="center"/>
              <w:rPr>
                <w:rFonts w:ascii="仿宋_GB2312" w:hAnsi="仿宋_GB2312" w:eastAsia="仿宋_GB2312" w:cs="仿宋_GB2312"/>
                <w:sz w:val="28"/>
                <w:szCs w:val="28"/>
              </w:rPr>
            </w:pPr>
          </w:p>
        </w:tc>
      </w:tr>
      <w:tr w14:paraId="5E00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gridSpan w:val="2"/>
            <w:noWrap w:val="0"/>
            <w:vAlign w:val="center"/>
          </w:tcPr>
          <w:p w14:paraId="5B947F4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硕士</w:t>
            </w:r>
            <w:r>
              <w:rPr>
                <w:rFonts w:hint="eastAsia" w:ascii="仿宋_GB2312" w:hAnsi="仿宋_GB2312" w:eastAsia="仿宋_GB2312" w:cs="仿宋_GB2312"/>
                <w:sz w:val="28"/>
                <w:szCs w:val="28"/>
              </w:rPr>
              <w:t>毕业院校</w:t>
            </w:r>
            <w:r>
              <w:rPr>
                <w:rFonts w:hint="eastAsia" w:ascii="仿宋_GB2312" w:hAnsi="仿宋_GB2312" w:eastAsia="仿宋_GB2312" w:cs="仿宋_GB2312"/>
                <w:sz w:val="28"/>
                <w:szCs w:val="28"/>
                <w:lang w:eastAsia="zh-CN"/>
              </w:rPr>
              <w:t>及专业</w:t>
            </w:r>
          </w:p>
        </w:tc>
        <w:tc>
          <w:tcPr>
            <w:tcW w:w="3151" w:type="dxa"/>
            <w:gridSpan w:val="4"/>
            <w:noWrap w:val="0"/>
            <w:vAlign w:val="center"/>
          </w:tcPr>
          <w:p w14:paraId="057A6B43">
            <w:pPr>
              <w:jc w:val="center"/>
              <w:rPr>
                <w:rFonts w:ascii="仿宋_GB2312" w:hAnsi="仿宋_GB2312" w:eastAsia="仿宋_GB2312" w:cs="仿宋_GB2312"/>
                <w:sz w:val="28"/>
                <w:szCs w:val="28"/>
              </w:rPr>
            </w:pPr>
          </w:p>
        </w:tc>
        <w:tc>
          <w:tcPr>
            <w:tcW w:w="1796" w:type="dxa"/>
            <w:gridSpan w:val="3"/>
            <w:noWrap w:val="0"/>
            <w:vAlign w:val="center"/>
          </w:tcPr>
          <w:p w14:paraId="2DB037A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毕业</w:t>
            </w:r>
            <w:r>
              <w:rPr>
                <w:rFonts w:hint="eastAsia" w:ascii="仿宋_GB2312" w:hAnsi="仿宋_GB2312" w:eastAsia="仿宋_GB2312" w:cs="仿宋_GB2312"/>
                <w:sz w:val="28"/>
                <w:szCs w:val="28"/>
                <w:lang w:eastAsia="zh-CN"/>
              </w:rPr>
              <w:t>时间</w:t>
            </w:r>
          </w:p>
        </w:tc>
        <w:tc>
          <w:tcPr>
            <w:tcW w:w="1692" w:type="dxa"/>
            <w:noWrap w:val="0"/>
            <w:vAlign w:val="top"/>
          </w:tcPr>
          <w:p w14:paraId="074FD569">
            <w:pPr>
              <w:rPr>
                <w:rFonts w:ascii="仿宋_GB2312" w:hAnsi="仿宋_GB2312" w:eastAsia="仿宋_GB2312" w:cs="仿宋_GB2312"/>
                <w:sz w:val="28"/>
                <w:szCs w:val="28"/>
              </w:rPr>
            </w:pPr>
          </w:p>
        </w:tc>
      </w:tr>
      <w:tr w14:paraId="0BB9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center"/>
          </w:tcPr>
          <w:p w14:paraId="24DFA9E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家庭住址</w:t>
            </w:r>
          </w:p>
        </w:tc>
        <w:tc>
          <w:tcPr>
            <w:tcW w:w="7981" w:type="dxa"/>
            <w:gridSpan w:val="9"/>
            <w:noWrap w:val="0"/>
            <w:vAlign w:val="top"/>
          </w:tcPr>
          <w:p w14:paraId="1C90F610">
            <w:pPr>
              <w:rPr>
                <w:rFonts w:ascii="仿宋_GB2312" w:hAnsi="仿宋_GB2312" w:eastAsia="仿宋_GB2312" w:cs="仿宋_GB2312"/>
                <w:sz w:val="28"/>
                <w:szCs w:val="28"/>
              </w:rPr>
            </w:pPr>
          </w:p>
        </w:tc>
      </w:tr>
      <w:tr w14:paraId="7CE6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center"/>
          </w:tcPr>
          <w:p w14:paraId="4A55C48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3166" w:type="dxa"/>
            <w:gridSpan w:val="3"/>
            <w:noWrap w:val="0"/>
            <w:vAlign w:val="top"/>
          </w:tcPr>
          <w:p w14:paraId="383AAE20">
            <w:pPr>
              <w:rPr>
                <w:rFonts w:ascii="仿宋_GB2312" w:hAnsi="仿宋_GB2312" w:eastAsia="仿宋_GB2312" w:cs="仿宋_GB2312"/>
                <w:sz w:val="28"/>
                <w:szCs w:val="28"/>
              </w:rPr>
            </w:pPr>
          </w:p>
        </w:tc>
        <w:tc>
          <w:tcPr>
            <w:tcW w:w="2977" w:type="dxa"/>
            <w:gridSpan w:val="4"/>
            <w:noWrap w:val="0"/>
            <w:vAlign w:val="center"/>
          </w:tcPr>
          <w:p w14:paraId="65145CD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婚姻情况</w:t>
            </w:r>
          </w:p>
        </w:tc>
        <w:tc>
          <w:tcPr>
            <w:tcW w:w="1838" w:type="dxa"/>
            <w:gridSpan w:val="2"/>
            <w:noWrap w:val="0"/>
            <w:vAlign w:val="top"/>
          </w:tcPr>
          <w:p w14:paraId="5B38D71C">
            <w:pPr>
              <w:rPr>
                <w:rFonts w:ascii="仿宋_GB2312" w:hAnsi="仿宋_GB2312" w:eastAsia="仿宋_GB2312" w:cs="仿宋_GB2312"/>
                <w:sz w:val="28"/>
                <w:szCs w:val="28"/>
              </w:rPr>
            </w:pPr>
          </w:p>
        </w:tc>
      </w:tr>
      <w:tr w14:paraId="10EC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69" w:type="dxa"/>
            <w:noWrap w:val="0"/>
            <w:vAlign w:val="center"/>
          </w:tcPr>
          <w:p w14:paraId="70A0C79E">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报考</w:t>
            </w:r>
            <w:r>
              <w:rPr>
                <w:rFonts w:hint="eastAsia" w:ascii="仿宋_GB2312" w:hAnsi="仿宋_GB2312" w:eastAsia="仿宋_GB2312" w:cs="仿宋_GB2312"/>
                <w:sz w:val="28"/>
                <w:szCs w:val="28"/>
                <w:lang w:eastAsia="zh-CN"/>
              </w:rPr>
              <w:t>岗位及代码</w:t>
            </w:r>
          </w:p>
        </w:tc>
        <w:tc>
          <w:tcPr>
            <w:tcW w:w="3166" w:type="dxa"/>
            <w:gridSpan w:val="3"/>
            <w:noWrap w:val="0"/>
            <w:vAlign w:val="top"/>
          </w:tcPr>
          <w:p w14:paraId="763EE0D7">
            <w:pPr>
              <w:rPr>
                <w:rFonts w:ascii="仿宋_GB2312" w:hAnsi="仿宋_GB2312" w:eastAsia="仿宋_GB2312" w:cs="仿宋_GB2312"/>
                <w:sz w:val="28"/>
                <w:szCs w:val="28"/>
              </w:rPr>
            </w:pPr>
          </w:p>
        </w:tc>
        <w:tc>
          <w:tcPr>
            <w:tcW w:w="2977" w:type="dxa"/>
            <w:gridSpan w:val="4"/>
            <w:noWrap w:val="0"/>
            <w:vAlign w:val="center"/>
          </w:tcPr>
          <w:p w14:paraId="2DB8A53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执业证书</w:t>
            </w:r>
            <w:r>
              <w:rPr>
                <w:rFonts w:hint="eastAsia" w:ascii="仿宋_GB2312" w:hAnsi="仿宋_GB2312" w:eastAsia="仿宋_GB2312" w:cs="仿宋_GB2312"/>
                <w:sz w:val="28"/>
                <w:szCs w:val="28"/>
                <w:lang w:eastAsia="zh-CN"/>
              </w:rPr>
              <w:t>及规培证</w:t>
            </w:r>
            <w:r>
              <w:rPr>
                <w:rFonts w:hint="eastAsia" w:ascii="仿宋_GB2312" w:hAnsi="仿宋_GB2312" w:eastAsia="仿宋_GB2312" w:cs="仿宋_GB2312"/>
                <w:sz w:val="28"/>
                <w:szCs w:val="28"/>
              </w:rPr>
              <w:t>取得情况</w:t>
            </w:r>
          </w:p>
        </w:tc>
        <w:tc>
          <w:tcPr>
            <w:tcW w:w="1838" w:type="dxa"/>
            <w:gridSpan w:val="2"/>
            <w:noWrap w:val="0"/>
            <w:vAlign w:val="top"/>
          </w:tcPr>
          <w:p w14:paraId="4BB1C32E">
            <w:pPr>
              <w:rPr>
                <w:rFonts w:ascii="仿宋_GB2312" w:hAnsi="仿宋_GB2312" w:eastAsia="仿宋_GB2312" w:cs="仿宋_GB2312"/>
                <w:sz w:val="28"/>
                <w:szCs w:val="28"/>
              </w:rPr>
            </w:pPr>
          </w:p>
        </w:tc>
      </w:tr>
      <w:tr w14:paraId="2B10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1469" w:type="dxa"/>
            <w:noWrap w:val="0"/>
            <w:vAlign w:val="center"/>
          </w:tcPr>
          <w:p w14:paraId="6133FE9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个人简历</w:t>
            </w:r>
          </w:p>
        </w:tc>
        <w:tc>
          <w:tcPr>
            <w:tcW w:w="7981" w:type="dxa"/>
            <w:gridSpan w:val="9"/>
            <w:noWrap w:val="0"/>
            <w:vAlign w:val="top"/>
          </w:tcPr>
          <w:p w14:paraId="07390252">
            <w:pPr>
              <w:rPr>
                <w:rFonts w:ascii="仿宋_GB2312" w:hAnsi="仿宋_GB2312" w:eastAsia="仿宋_GB2312" w:cs="仿宋_GB2312"/>
                <w:sz w:val="28"/>
                <w:szCs w:val="28"/>
              </w:rPr>
            </w:pPr>
          </w:p>
        </w:tc>
      </w:tr>
      <w:tr w14:paraId="4FAA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469" w:type="dxa"/>
            <w:noWrap w:val="0"/>
            <w:vAlign w:val="center"/>
          </w:tcPr>
          <w:p w14:paraId="3BF6AA0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受过何种奖励或</w:t>
            </w:r>
          </w:p>
          <w:p w14:paraId="2FE2FC6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处分</w:t>
            </w:r>
          </w:p>
        </w:tc>
        <w:tc>
          <w:tcPr>
            <w:tcW w:w="7981" w:type="dxa"/>
            <w:gridSpan w:val="9"/>
            <w:noWrap w:val="0"/>
            <w:vAlign w:val="top"/>
          </w:tcPr>
          <w:p w14:paraId="66745E65">
            <w:pPr>
              <w:rPr>
                <w:rFonts w:ascii="仿宋_GB2312" w:hAnsi="仿宋_GB2312" w:eastAsia="仿宋_GB2312" w:cs="仿宋_GB2312"/>
                <w:sz w:val="28"/>
                <w:szCs w:val="28"/>
              </w:rPr>
            </w:pPr>
          </w:p>
        </w:tc>
      </w:tr>
      <w:tr w14:paraId="76D7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469" w:type="dxa"/>
            <w:noWrap w:val="0"/>
            <w:vAlign w:val="center"/>
          </w:tcPr>
          <w:p w14:paraId="2168991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考生诚信承诺</w:t>
            </w:r>
          </w:p>
        </w:tc>
        <w:tc>
          <w:tcPr>
            <w:tcW w:w="7981" w:type="dxa"/>
            <w:gridSpan w:val="9"/>
            <w:noWrap w:val="0"/>
            <w:vAlign w:val="top"/>
          </w:tcPr>
          <w:p w14:paraId="32232B76">
            <w:pPr>
              <w:spacing w:line="500" w:lineRule="exact"/>
              <w:ind w:firstLine="562" w:firstLineChars="200"/>
              <w:rPr>
                <w:rFonts w:ascii="宋体" w:hAnsi="宋体" w:cs="仿宋_GB2312"/>
                <w:b/>
                <w:sz w:val="28"/>
                <w:szCs w:val="28"/>
              </w:rPr>
            </w:pPr>
            <w:r>
              <w:rPr>
                <w:rFonts w:hint="eastAsia" w:ascii="宋体" w:hAnsi="宋体" w:cs="仿宋_GB2312"/>
                <w:b/>
                <w:sz w:val="28"/>
                <w:szCs w:val="28"/>
              </w:rPr>
              <w:t>本人郑重承诺，以上所填写的内容和提供的相关证件、材料均是真实、有效的，如有虚假，本人愿意承担一切责任</w:t>
            </w:r>
            <w:r>
              <w:rPr>
                <w:rFonts w:hint="eastAsia" w:ascii="宋体" w:hAnsi="宋体"/>
                <w:b/>
                <w:color w:val="000000"/>
                <w:sz w:val="28"/>
                <w:szCs w:val="28"/>
                <w:shd w:val="clear" w:color="auto" w:fill="FFFFFF"/>
              </w:rPr>
              <w:t>，否则不予录用。</w:t>
            </w:r>
          </w:p>
          <w:p w14:paraId="7E114D0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报考人签名：</w:t>
            </w:r>
          </w:p>
          <w:p w14:paraId="2258299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14:paraId="60F47390">
      <w:pPr>
        <w:ind w:firstLine="643" w:firstLineChars="200"/>
        <w:rPr>
          <w:rFonts w:hint="eastAsia" w:ascii="华文仿宋" w:hAnsi="华文仿宋" w:eastAsia="华文仿宋" w:cs="华文仿宋"/>
          <w:sz w:val="21"/>
          <w:szCs w:val="21"/>
        </w:rPr>
        <w:sectPr>
          <w:pgSz w:w="11906" w:h="16838"/>
          <w:pgMar w:top="1440" w:right="1800" w:bottom="1440" w:left="1800" w:header="851" w:footer="992" w:gutter="0"/>
          <w:cols w:space="425" w:num="1"/>
          <w:docGrid w:type="lines" w:linePitch="312" w:charSpace="0"/>
        </w:sectPr>
      </w:pPr>
      <w:r>
        <w:rPr>
          <w:rFonts w:hint="eastAsia" w:ascii="黑体" w:hAnsi="黑体" w:eastAsia="黑体" w:cs="宋体"/>
          <w:b/>
          <w:bCs/>
          <w:sz w:val="32"/>
          <w:szCs w:val="32"/>
          <w:lang w:eastAsia="zh-CN"/>
        </w:rPr>
        <w:t>界首市中医院第二批次校园</w:t>
      </w:r>
      <w:r>
        <w:rPr>
          <w:rFonts w:hint="eastAsia" w:ascii="黑体" w:hAnsi="黑体" w:eastAsia="黑体" w:cs="宋体"/>
          <w:b/>
          <w:bCs/>
          <w:sz w:val="32"/>
          <w:szCs w:val="32"/>
        </w:rPr>
        <w:t>招聘专业技术人员</w:t>
      </w:r>
      <w:r>
        <w:rPr>
          <w:rFonts w:hint="eastAsia" w:ascii="黑体" w:hAnsi="黑体" w:eastAsia="黑体" w:cs="宋体"/>
          <w:b/>
          <w:bCs/>
          <w:sz w:val="32"/>
          <w:szCs w:val="32"/>
          <w:lang w:eastAsia="zh-CN"/>
        </w:rPr>
        <w:t>报名表</w:t>
      </w:r>
    </w:p>
    <w:p w14:paraId="7F71CA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微软雅黑" w:eastAsia="仿宋_GB2312" w:cs="仿宋_GB2312"/>
          <w:i w:val="0"/>
          <w:iCs w:val="0"/>
          <w:color w:val="333333"/>
          <w:spacing w:val="0"/>
          <w:kern w:val="0"/>
          <w:sz w:val="32"/>
          <w:szCs w:val="32"/>
          <w:shd w:val="clear" w:fill="FFFFFF"/>
          <w:lang w:val="en-US" w:eastAsia="zh-CN" w:bidi="ar"/>
        </w:rPr>
      </w:pPr>
    </w:p>
    <w:p w14:paraId="60294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p>
    <w:p w14:paraId="13755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p>
    <w:p w14:paraId="03444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A7A68"/>
    <w:multiLevelType w:val="singleLevel"/>
    <w:tmpl w:val="8C8A7A6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OGUzYzE0MWY1ZDFiMTliZTNhMGI3ODgyNGY4MzYifQ=="/>
    <w:docVar w:name="KSO_WPS_MARK_KEY" w:val="a1787776-89db-4bfb-b009-957510565c5f"/>
  </w:docVars>
  <w:rsids>
    <w:rsidRoot w:val="00000000"/>
    <w:rsid w:val="00094B24"/>
    <w:rsid w:val="0011760F"/>
    <w:rsid w:val="009F4C1B"/>
    <w:rsid w:val="01347A59"/>
    <w:rsid w:val="0147778C"/>
    <w:rsid w:val="016245C6"/>
    <w:rsid w:val="019B1886"/>
    <w:rsid w:val="025739FF"/>
    <w:rsid w:val="029C3B08"/>
    <w:rsid w:val="03B66504"/>
    <w:rsid w:val="04A3117E"/>
    <w:rsid w:val="06976AC0"/>
    <w:rsid w:val="08395955"/>
    <w:rsid w:val="08FA6E92"/>
    <w:rsid w:val="0A342878"/>
    <w:rsid w:val="0AF838A6"/>
    <w:rsid w:val="0B0B35D9"/>
    <w:rsid w:val="0D6379D0"/>
    <w:rsid w:val="0F2C6214"/>
    <w:rsid w:val="0F44355D"/>
    <w:rsid w:val="107E2A9F"/>
    <w:rsid w:val="109C2F25"/>
    <w:rsid w:val="10DB1C9F"/>
    <w:rsid w:val="11511F61"/>
    <w:rsid w:val="11E97D23"/>
    <w:rsid w:val="139F5206"/>
    <w:rsid w:val="15323E58"/>
    <w:rsid w:val="16223ECC"/>
    <w:rsid w:val="16B965DF"/>
    <w:rsid w:val="181F4727"/>
    <w:rsid w:val="18E12321"/>
    <w:rsid w:val="19F618F8"/>
    <w:rsid w:val="1B1464DA"/>
    <w:rsid w:val="1B5C1C2F"/>
    <w:rsid w:val="1B7C407F"/>
    <w:rsid w:val="1C2E35CB"/>
    <w:rsid w:val="1D126A49"/>
    <w:rsid w:val="1DC93242"/>
    <w:rsid w:val="1F4849A4"/>
    <w:rsid w:val="1F526CE4"/>
    <w:rsid w:val="1F996FAD"/>
    <w:rsid w:val="1FAB6CE1"/>
    <w:rsid w:val="20344F28"/>
    <w:rsid w:val="228026A7"/>
    <w:rsid w:val="22BB36DF"/>
    <w:rsid w:val="23B87C1E"/>
    <w:rsid w:val="24156E1F"/>
    <w:rsid w:val="245C4A4D"/>
    <w:rsid w:val="258B55EA"/>
    <w:rsid w:val="25E60A73"/>
    <w:rsid w:val="265F25D3"/>
    <w:rsid w:val="26A56BD4"/>
    <w:rsid w:val="26F92A28"/>
    <w:rsid w:val="27470A00"/>
    <w:rsid w:val="27BF157B"/>
    <w:rsid w:val="27CE5C62"/>
    <w:rsid w:val="285E0D94"/>
    <w:rsid w:val="28DF3AD9"/>
    <w:rsid w:val="29361D11"/>
    <w:rsid w:val="2ADC0696"/>
    <w:rsid w:val="2B430715"/>
    <w:rsid w:val="2C0B1233"/>
    <w:rsid w:val="2C2E4F21"/>
    <w:rsid w:val="2C550700"/>
    <w:rsid w:val="2C670339"/>
    <w:rsid w:val="2C9E3E55"/>
    <w:rsid w:val="2CFC5020"/>
    <w:rsid w:val="2D144117"/>
    <w:rsid w:val="2E663C19"/>
    <w:rsid w:val="3005153A"/>
    <w:rsid w:val="30670A02"/>
    <w:rsid w:val="31FD161E"/>
    <w:rsid w:val="32496611"/>
    <w:rsid w:val="33BB353F"/>
    <w:rsid w:val="33D75E9F"/>
    <w:rsid w:val="35F72828"/>
    <w:rsid w:val="360016DD"/>
    <w:rsid w:val="36DF7544"/>
    <w:rsid w:val="37BC5AD7"/>
    <w:rsid w:val="382673F4"/>
    <w:rsid w:val="38A00F55"/>
    <w:rsid w:val="39334451"/>
    <w:rsid w:val="394D4FD0"/>
    <w:rsid w:val="395A7356"/>
    <w:rsid w:val="39A607ED"/>
    <w:rsid w:val="39A86313"/>
    <w:rsid w:val="3A7158E2"/>
    <w:rsid w:val="3B4402BD"/>
    <w:rsid w:val="3BAB20EB"/>
    <w:rsid w:val="3C300842"/>
    <w:rsid w:val="3CC56FB7"/>
    <w:rsid w:val="3CC86CCC"/>
    <w:rsid w:val="3D2C725B"/>
    <w:rsid w:val="3F275F2C"/>
    <w:rsid w:val="3F6E5909"/>
    <w:rsid w:val="40AA0BC3"/>
    <w:rsid w:val="40C74310"/>
    <w:rsid w:val="41272213"/>
    <w:rsid w:val="41CF6407"/>
    <w:rsid w:val="422C1C4A"/>
    <w:rsid w:val="42A87384"/>
    <w:rsid w:val="43BF2BD7"/>
    <w:rsid w:val="43F860E9"/>
    <w:rsid w:val="44BF09B5"/>
    <w:rsid w:val="462431C5"/>
    <w:rsid w:val="463D223C"/>
    <w:rsid w:val="46647A66"/>
    <w:rsid w:val="46D30747"/>
    <w:rsid w:val="46E72149"/>
    <w:rsid w:val="47573126"/>
    <w:rsid w:val="48822425"/>
    <w:rsid w:val="48BD16AF"/>
    <w:rsid w:val="49431BB4"/>
    <w:rsid w:val="497955D6"/>
    <w:rsid w:val="4A5D6CA6"/>
    <w:rsid w:val="4AA46683"/>
    <w:rsid w:val="4AAC3789"/>
    <w:rsid w:val="4B856621"/>
    <w:rsid w:val="4C43011D"/>
    <w:rsid w:val="4C7327B1"/>
    <w:rsid w:val="4CC254E6"/>
    <w:rsid w:val="4CD6689C"/>
    <w:rsid w:val="4D106251"/>
    <w:rsid w:val="4DB27309"/>
    <w:rsid w:val="4E402B66"/>
    <w:rsid w:val="4ED65279"/>
    <w:rsid w:val="4F9273F2"/>
    <w:rsid w:val="50020B50"/>
    <w:rsid w:val="50AF5D81"/>
    <w:rsid w:val="50B25872"/>
    <w:rsid w:val="513D15DF"/>
    <w:rsid w:val="518A5EA7"/>
    <w:rsid w:val="549E6092"/>
    <w:rsid w:val="54B35ED3"/>
    <w:rsid w:val="5604091D"/>
    <w:rsid w:val="584B45E2"/>
    <w:rsid w:val="5A7A11AE"/>
    <w:rsid w:val="5AB46DA4"/>
    <w:rsid w:val="5D1773C9"/>
    <w:rsid w:val="5D805A59"/>
    <w:rsid w:val="5DC56BE4"/>
    <w:rsid w:val="5F8B5C0B"/>
    <w:rsid w:val="5FA10F8B"/>
    <w:rsid w:val="60FB0B6F"/>
    <w:rsid w:val="61330309"/>
    <w:rsid w:val="626A7D5A"/>
    <w:rsid w:val="62BD2580"/>
    <w:rsid w:val="63091321"/>
    <w:rsid w:val="633B16F7"/>
    <w:rsid w:val="63B23767"/>
    <w:rsid w:val="642D7291"/>
    <w:rsid w:val="649C436D"/>
    <w:rsid w:val="65501489"/>
    <w:rsid w:val="66486604"/>
    <w:rsid w:val="666351EC"/>
    <w:rsid w:val="67226E55"/>
    <w:rsid w:val="678673E4"/>
    <w:rsid w:val="679C6C08"/>
    <w:rsid w:val="68C1269E"/>
    <w:rsid w:val="68DB550E"/>
    <w:rsid w:val="6AE83F12"/>
    <w:rsid w:val="6B8974A3"/>
    <w:rsid w:val="6D4C69DA"/>
    <w:rsid w:val="6E7F06E9"/>
    <w:rsid w:val="6F435DC6"/>
    <w:rsid w:val="6F730380"/>
    <w:rsid w:val="701D465E"/>
    <w:rsid w:val="70BA00FF"/>
    <w:rsid w:val="71DB032D"/>
    <w:rsid w:val="73C51294"/>
    <w:rsid w:val="74AB66DC"/>
    <w:rsid w:val="77617526"/>
    <w:rsid w:val="77EB3293"/>
    <w:rsid w:val="78484242"/>
    <w:rsid w:val="784C15C2"/>
    <w:rsid w:val="78C31B1A"/>
    <w:rsid w:val="79C8563A"/>
    <w:rsid w:val="7A3727C0"/>
    <w:rsid w:val="7A9D6AC7"/>
    <w:rsid w:val="7AC054A1"/>
    <w:rsid w:val="7B2A3604"/>
    <w:rsid w:val="7C3E7E36"/>
    <w:rsid w:val="7C442F72"/>
    <w:rsid w:val="7EC14D4E"/>
    <w:rsid w:val="7F0F5AB9"/>
    <w:rsid w:val="7F2E20A4"/>
    <w:rsid w:val="7F594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11"/>
    <w:basedOn w:val="4"/>
    <w:qFormat/>
    <w:uiPriority w:val="0"/>
    <w:rPr>
      <w:rFonts w:hint="default" w:ascii="仿宋_GB2312" w:eastAsia="仿宋_GB2312" w:cs="仿宋_GB2312"/>
      <w:b/>
      <w:bCs/>
      <w:color w:val="000000"/>
      <w:sz w:val="22"/>
      <w:szCs w:val="22"/>
      <w:u w:val="none"/>
    </w:rPr>
  </w:style>
  <w:style w:type="character" w:customStyle="1" w:styleId="6">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3450</Words>
  <Characters>3686</Characters>
  <Lines>0</Lines>
  <Paragraphs>0</Paragraphs>
  <TotalTime>4</TotalTime>
  <ScaleCrop>false</ScaleCrop>
  <LinksUpToDate>false</LinksUpToDate>
  <CharactersWithSpaces>3812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2024-09-06T06:56:00Z</dcterms:created>
  <dc:creator>Administrator</dc:creator>
  <cp:lastModifiedBy>吾吾吾王</cp:lastModifiedBy>
  <dcterms:modified xsi:type="dcterms:W3CDTF">2025-06-06T09:27:32Z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563AAA2A245C483C90514BD1D17AAAE9_13</vt:lpwstr>
  </property>
  <property fmtid="{D5CDD505-2E9C-101B-9397-08002B2CF9AE}" pid="4" name="KSOTemplateDocerSaveRecord">
    <vt:lpwstr>eyJoZGlkIjoiYzUyMTIzMmJhMDVmYTI0MTQwZGI1OTlkM2U0YzZiYjgiLCJ1c2VySWQiOiI1NzQxNDIzMDgifQ==</vt:lpwstr>
  </property>
</Properties>
</file>