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eastAsia="zh-CN"/>
        </w:rPr>
        <w:t>附件</w:t>
      </w:r>
      <w:r>
        <w:rPr>
          <w:rFonts w:hint="eastAsia" w:ascii="Times New Roman" w:hAnsi="Times New Roman" w:eastAsia="方正公文黑体" w:cs="Times New Roman"/>
          <w:sz w:val="32"/>
          <w:szCs w:val="32"/>
          <w:lang w:val="en-US" w:eastAsia="zh-CN"/>
        </w:rPr>
        <w:t>3</w:t>
      </w:r>
    </w:p>
    <w:p>
      <w:pPr>
        <w:jc w:val="left"/>
        <w:rPr>
          <w:rFonts w:hint="default" w:ascii="Times New Roman" w:hAnsi="Times New Roman" w:eastAsia="方正公文黑体" w:cs="Times New Roman"/>
          <w:sz w:val="32"/>
          <w:szCs w:val="32"/>
          <w:lang w:val="en-US" w:eastAsia="zh-CN"/>
        </w:rPr>
      </w:pPr>
    </w:p>
    <w:p>
      <w:pPr>
        <w:jc w:val="center"/>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《卫生技术人员公共知识》考试大纲</w:t>
      </w:r>
    </w:p>
    <w:p>
      <w:pPr>
        <w:jc w:val="center"/>
        <w:rPr>
          <w:rFonts w:hint="default" w:ascii="Times New Roman" w:hAnsi="Times New Roman" w:eastAsia="方正公文小标宋"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黑体" w:cs="Times New Roman"/>
          <w:sz w:val="32"/>
          <w:szCs w:val="32"/>
          <w:lang w:eastAsia="zh-CN"/>
        </w:rPr>
      </w:pPr>
      <w:r>
        <w:rPr>
          <w:rFonts w:hint="default" w:ascii="Times New Roman" w:hAnsi="Times New Roman" w:eastAsia="方正公文黑体" w:cs="Times New Roman"/>
          <w:sz w:val="32"/>
          <w:szCs w:val="32"/>
          <w:lang w:eastAsia="zh-CN"/>
        </w:rPr>
        <w:t>一、考试性质和目标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《卫生技术人员公共知识》是</w:t>
      </w:r>
      <w:bookmarkStart w:id="0" w:name="_GoBack"/>
      <w:bookmarkEnd w:id="0"/>
      <w:r>
        <w:rPr>
          <w:rFonts w:hint="default" w:ascii="Times New Roman" w:hAnsi="Times New Roman" w:eastAsia="方正公文仿宋" w:cs="Times New Roman"/>
          <w:sz w:val="32"/>
          <w:szCs w:val="32"/>
        </w:rPr>
        <w:t>针对医疗卫生机构专业技术岗位公开招聘工作人员而设置的考试科目，旨在测查应试人员应具备的综合素质和工作能力，考试方式为机考，题型全部为客观题，分值为100分，考试时长90分钟。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黑体" w:cs="Times New Roman"/>
          <w:sz w:val="32"/>
          <w:szCs w:val="32"/>
          <w:lang w:eastAsia="zh-CN"/>
        </w:rPr>
      </w:pPr>
      <w:r>
        <w:rPr>
          <w:rFonts w:hint="default" w:ascii="Times New Roman" w:hAnsi="Times New Roman" w:eastAsia="方正公文黑体" w:cs="Times New Roman"/>
          <w:sz w:val="32"/>
          <w:szCs w:val="32"/>
          <w:lang w:eastAsia="zh-CN"/>
        </w:rPr>
        <w:t>二、考试内容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主要考查公共卫生知识与医学相关知识两部分。公共卫生知识：主要包括流行病学、医学统计学等。医学相关知识：主要包括医学心理学、医学伦理学、卫生政策及法律法规等。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1</w:t>
      </w:r>
      <w:r>
        <w:rPr>
          <w:rFonts w:hint="default"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流行病学。</w:t>
      </w:r>
      <w:r>
        <w:rPr>
          <w:rFonts w:hint="default" w:ascii="Times New Roman" w:hAnsi="Times New Roman" w:eastAsia="方正公文仿宋" w:cs="Times New Roman"/>
          <w:sz w:val="32"/>
          <w:szCs w:val="32"/>
        </w:rPr>
        <w:t>流行病学相关基本概念、流行病学研究方法，疾病的分布、描述性研究、病例对照研究、队列研究等。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2</w:t>
      </w:r>
      <w:r>
        <w:rPr>
          <w:rFonts w:hint="default"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医学统计学。</w:t>
      </w:r>
      <w:r>
        <w:rPr>
          <w:rFonts w:hint="default" w:ascii="Times New Roman" w:hAnsi="Times New Roman" w:eastAsia="方正公文仿宋" w:cs="Times New Roman"/>
          <w:sz w:val="32"/>
          <w:szCs w:val="32"/>
        </w:rPr>
        <w:t>医学统计学基本概念、统计工作的基本步骤、资料的统计分析、统计表与统计图、研究设计等。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3</w:t>
      </w:r>
      <w:r>
        <w:rPr>
          <w:rFonts w:hint="default"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医学心理学。</w:t>
      </w:r>
      <w:r>
        <w:rPr>
          <w:rFonts w:hint="default" w:ascii="Times New Roman" w:hAnsi="Times New Roman" w:eastAsia="方正公文仿宋" w:cs="Times New Roman"/>
          <w:sz w:val="32"/>
          <w:szCs w:val="32"/>
        </w:rPr>
        <w:t>心理发展与心理健康、心理评估与心理应激、心身疾病与异常心理、医患关系与医患沟通等。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公文仿宋" w:cs="Times New Roman"/>
          <w:sz w:val="32"/>
          <w:szCs w:val="32"/>
          <w:lang w:val="en-US" w:eastAsia="zh-CN"/>
        </w:rPr>
      </w:pPr>
      <w:r>
        <w:rPr>
          <w:rFonts w:hint="default" w:ascii="Times New Roman" w:hAnsi="Times New Roman" w:eastAsia="方正公文楷体" w:cs="Times New Roman"/>
          <w:sz w:val="32"/>
          <w:szCs w:val="32"/>
        </w:rPr>
        <w:t>4</w:t>
      </w:r>
      <w:r>
        <w:rPr>
          <w:rFonts w:hint="default"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医学伦理学。</w:t>
      </w:r>
      <w:r>
        <w:rPr>
          <w:rFonts w:hint="default" w:ascii="Times New Roman" w:hAnsi="Times New Roman" w:eastAsia="方正公文仿宋" w:cs="Times New Roman"/>
          <w:sz w:val="32"/>
          <w:szCs w:val="32"/>
        </w:rPr>
        <w:t>医学伦理学思想的历史发展、医学伦理学的基本观点与理论、医学伦理学的规范体系、医疗人际关系伦理、健康与公共卫生伦理、医学伦理学的临床应用；医学道德教育、评价与修养等。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楷体" w:cs="Times New Roman"/>
          <w:sz w:val="32"/>
          <w:szCs w:val="32"/>
        </w:rPr>
        <w:t>5</w:t>
      </w:r>
      <w:r>
        <w:rPr>
          <w:rFonts w:hint="default"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卫生政策及法律法规。</w:t>
      </w:r>
      <w:r>
        <w:rPr>
          <w:rFonts w:hint="default" w:ascii="Times New Roman" w:hAnsi="Times New Roman" w:eastAsia="方正公文仿宋" w:cs="Times New Roman"/>
          <w:sz w:val="32"/>
          <w:szCs w:val="32"/>
        </w:rPr>
        <w:t>有关卫生的政策法规。卫生法概论，具体包括卫生法的概念、特征及其渊源；卫生法的基本原则、卫生法律关系、卫生法的制定与实施、医疗机构从业人员行为规范等。</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华文中宋" w:cs="Times New Roman"/>
          <w:spacing w:val="-20"/>
          <w:sz w:val="44"/>
          <w:szCs w:val="44"/>
        </w:rPr>
      </w:pPr>
    </w:p>
    <w:p>
      <w:pPr>
        <w:jc w:val="center"/>
        <w:rPr>
          <w:rFonts w:hint="default" w:ascii="Times New Roman" w:hAnsi="Times New Roman" w:eastAsia="华文中宋" w:cs="Times New Roman"/>
          <w:spacing w:val="-20"/>
          <w:sz w:val="44"/>
          <w:szCs w:val="44"/>
        </w:rPr>
      </w:pPr>
    </w:p>
    <w:p>
      <w:pPr>
        <w:jc w:val="center"/>
        <w:rPr>
          <w:rFonts w:hint="eastAsia" w:ascii="Times New Roman" w:hAnsi="Times New Roman" w:eastAsia="方正公文小标宋" w:cs="Times New Roman"/>
          <w:sz w:val="36"/>
          <w:szCs w:val="36"/>
          <w:lang w:val="en-US" w:eastAsia="zh-CN"/>
        </w:rPr>
      </w:pPr>
      <w:r>
        <w:rPr>
          <w:rFonts w:hint="eastAsia" w:ascii="Times New Roman" w:hAnsi="Times New Roman" w:eastAsia="方正公文小标宋" w:cs="Times New Roman"/>
          <w:sz w:val="36"/>
          <w:szCs w:val="36"/>
          <w:lang w:val="en-US" w:eastAsia="zh-CN"/>
        </w:rPr>
        <w:t>《卫生技术人员职业能力倾向测验》考试大纲</w:t>
      </w:r>
    </w:p>
    <w:p>
      <w:pPr>
        <w:jc w:val="center"/>
        <w:rPr>
          <w:rFonts w:hint="default" w:ascii="Times New Roman" w:hAnsi="Times New Roman" w:eastAsia="方正公文小标宋"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仿宋" w:cs="Times New Roman"/>
          <w:sz w:val="32"/>
          <w:szCs w:val="32"/>
        </w:rPr>
        <w:t>《卫生技术人员职业能力倾向测验》是针对医疗卫生机构专业技术岗位公开招聘工作人员而设置的考试科目，主要测查与医疗卫生专业技术岗位密切相关的基本素质和能力要素，包括常识判断、言语理解与表达、数量分析、判断推理、策略选择等部分，考试方式为机考，题型全部为客观题，分值为100分，考试时长90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二、考试内容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楷体" w:cs="Times New Roman"/>
          <w:sz w:val="32"/>
          <w:szCs w:val="32"/>
        </w:rPr>
        <w:t>1</w:t>
      </w:r>
      <w:r>
        <w:rPr>
          <w:rFonts w:hint="eastAsia"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常识判断。</w:t>
      </w:r>
      <w:r>
        <w:rPr>
          <w:rFonts w:hint="default" w:ascii="Times New Roman" w:hAnsi="Times New Roman" w:eastAsia="方正公文仿宋" w:cs="Times New Roman"/>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2</w:t>
      </w:r>
      <w:r>
        <w:rPr>
          <w:rFonts w:hint="eastAsia"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言语理解与表达。</w:t>
      </w:r>
      <w:r>
        <w:rPr>
          <w:rFonts w:hint="default" w:ascii="Times New Roman" w:hAnsi="Times New Roman" w:eastAsia="方正公文仿宋" w:cs="Times New Roman"/>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3</w:t>
      </w:r>
      <w:r>
        <w:rPr>
          <w:rFonts w:hint="eastAsia"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数量分析。</w:t>
      </w:r>
      <w:r>
        <w:rPr>
          <w:rFonts w:hint="default" w:ascii="Times New Roman" w:hAnsi="Times New Roman" w:eastAsia="方正公文仿宋" w:cs="Times New Roman"/>
          <w:sz w:val="32"/>
          <w:szCs w:val="32"/>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楷体" w:cs="Times New Roman"/>
          <w:sz w:val="32"/>
          <w:szCs w:val="32"/>
        </w:rPr>
        <w:t>4</w:t>
      </w:r>
      <w:r>
        <w:rPr>
          <w:rFonts w:hint="eastAsia"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判断推理。</w:t>
      </w:r>
      <w:r>
        <w:rPr>
          <w:rFonts w:hint="default" w:ascii="Times New Roman" w:hAnsi="Times New Roman" w:eastAsia="方正公文仿宋" w:cs="Times New Roman"/>
          <w:sz w:val="32"/>
          <w:szCs w:val="32"/>
        </w:rPr>
        <w:t>主要测查应试人员对各种事物关系的分析推理能力，涉及对图形、语词概念、事物关系和文字材料的理解、比较、组合、演绎和归纳等。常见的题型有：图形推理、定义判断、类比推理、逻辑判断、综合判断推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Times New Roman" w:hAnsi="Times New Roman" w:eastAsia="方正公文楷体" w:cs="Times New Roman"/>
          <w:sz w:val="32"/>
          <w:szCs w:val="32"/>
        </w:rPr>
        <w:t>5</w:t>
      </w:r>
      <w:r>
        <w:rPr>
          <w:rFonts w:hint="eastAsia" w:ascii="Times New Roman" w:hAnsi="Times New Roman" w:eastAsia="方正公文楷体" w:cs="Times New Roman"/>
          <w:sz w:val="32"/>
          <w:szCs w:val="32"/>
          <w:lang w:val="en-US" w:eastAsia="zh-CN"/>
        </w:rPr>
        <w:t>.</w:t>
      </w:r>
      <w:r>
        <w:rPr>
          <w:rFonts w:hint="default" w:ascii="Times New Roman" w:hAnsi="Times New Roman" w:eastAsia="方正公文楷体" w:cs="Times New Roman"/>
          <w:sz w:val="32"/>
          <w:szCs w:val="32"/>
        </w:rPr>
        <w:t>策略选择。</w:t>
      </w:r>
      <w:r>
        <w:rPr>
          <w:rFonts w:hint="default" w:ascii="Times New Roman" w:hAnsi="Times New Roman" w:eastAsia="方正公文仿宋" w:cs="Times New Roman"/>
          <w:sz w:val="32"/>
          <w:szCs w:val="32"/>
        </w:rPr>
        <w:t>主要测查应试人员面对医疗卫生情境感知理解、分析判别、权衡选择恰当策略的能力。主要涉及医患沟通、医患矛盾应对等方面。</w:t>
      </w: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ind w:firstLine="640" w:firstLineChars="200"/>
        <w:rPr>
          <w:rFonts w:hint="default" w:ascii="Times New Roman" w:hAnsi="Times New Roman" w:eastAsia="方正仿宋_GB2312" w:cs="Times New Roman"/>
          <w:sz w:val="32"/>
          <w:szCs w:val="32"/>
        </w:rPr>
      </w:pPr>
    </w:p>
    <w:p>
      <w:pPr>
        <w:jc w:val="left"/>
        <w:rPr>
          <w:rFonts w:hint="default" w:ascii="Times New Roman" w:hAnsi="Times New Roman" w:eastAsia="方正公文黑体" w:cs="Times New Roman"/>
          <w:sz w:val="32"/>
          <w:szCs w:val="32"/>
          <w:lang w:val="en-US" w:eastAsia="zh-CN"/>
        </w:rPr>
      </w:pPr>
    </w:p>
    <w:p>
      <w:pPr>
        <w:jc w:val="left"/>
        <w:rPr>
          <w:rFonts w:hint="default" w:ascii="Times New Roman" w:hAnsi="Times New Roman" w:eastAsia="方正公文黑体" w:cs="Times New Roman"/>
          <w:sz w:val="32"/>
          <w:szCs w:val="32"/>
          <w:lang w:val="en-US" w:eastAsia="zh-CN"/>
        </w:rPr>
      </w:pPr>
    </w:p>
    <w:p>
      <w:pPr>
        <w:jc w:val="center"/>
        <w:rPr>
          <w:rFonts w:hint="eastAsia" w:ascii="Times New Roman" w:hAnsi="Times New Roman" w:eastAsia="方正公文小标宋" w:cs="Times New Roman"/>
          <w:sz w:val="36"/>
          <w:szCs w:val="36"/>
          <w:lang w:val="en-US" w:eastAsia="zh-CN"/>
        </w:rPr>
      </w:pPr>
      <w:r>
        <w:rPr>
          <w:rFonts w:hint="eastAsia" w:ascii="Times New Roman" w:hAnsi="Times New Roman" w:eastAsia="方正公文小标宋" w:cs="Times New Roman"/>
          <w:sz w:val="36"/>
          <w:szCs w:val="36"/>
          <w:lang w:val="en-US" w:eastAsia="zh-CN"/>
        </w:rPr>
        <w:t>《卫生技术人员卫生专业应用能力》考试大纲</w:t>
      </w:r>
    </w:p>
    <w:p>
      <w:pPr>
        <w:jc w:val="center"/>
        <w:rPr>
          <w:rFonts w:hint="eastAsia" w:ascii="方正公文小标宋" w:hAnsi="方正公文小标宋" w:eastAsia="方正公文小标宋" w:cs="方正公文小标宋"/>
          <w:spacing w:val="-2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仿宋" w:cs="Times New Roman"/>
          <w:sz w:val="32"/>
          <w:szCs w:val="32"/>
        </w:rPr>
        <w:t>《卫生技术人员卫生专业应用能力》是针对医疗卫生机构专业技术岗位公开招聘工作人员而设置的考试科目，旨在测查应试人员综合运用医疗卫生相关知识和技能，分析、解决问题的能力，题型全部为客观题，分值为100分，考试时长90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二、考试内容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公文仿宋" w:cs="Times New Roman"/>
          <w:sz w:val="32"/>
          <w:szCs w:val="32"/>
        </w:rPr>
        <w:t>根据相应招聘岗位所需专业知识进行命题，具体分为西医类、中医类、口腔医学、药学类、护理、医学技术类、康复治疗、公共卫生八个类别，应试人员应根据报考岗位选做相应类别的试题。各岗位考试由基础知识、专业知识、招聘岗位专业知识应用能力三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eastAsia" w:ascii="方正公文楷体" w:hAnsi="方正公文楷体" w:eastAsia="方正公文楷体" w:cs="方正公文楷体"/>
          <w:sz w:val="32"/>
          <w:szCs w:val="32"/>
        </w:rPr>
        <w:t>1</w:t>
      </w:r>
      <w:r>
        <w:rPr>
          <w:rFonts w:hint="eastAsia" w:ascii="方正公文楷体" w:hAnsi="方正公文楷体" w:eastAsia="方正公文楷体" w:cs="方正公文楷体"/>
          <w:sz w:val="32"/>
          <w:szCs w:val="32"/>
          <w:lang w:val="en-US" w:eastAsia="zh-CN"/>
        </w:rPr>
        <w:t>.</w:t>
      </w:r>
      <w:r>
        <w:rPr>
          <w:rFonts w:hint="eastAsia" w:ascii="方正公文楷体" w:hAnsi="方正公文楷体" w:eastAsia="方正公文楷体" w:cs="方正公文楷体"/>
          <w:sz w:val="32"/>
          <w:szCs w:val="32"/>
        </w:rPr>
        <w:t>基础知识。</w:t>
      </w:r>
      <w:r>
        <w:rPr>
          <w:rFonts w:hint="default" w:ascii="Times New Roman" w:hAnsi="Times New Roman" w:eastAsia="方正公文仿宋" w:cs="Times New Roman"/>
          <w:sz w:val="32"/>
          <w:szCs w:val="32"/>
        </w:rPr>
        <w:t>主要包括人体解剖学、组织胚胎学、生理学、生物化学与分子生物学、微生物学与免疫学、医学遗传学、人体寄生虫学、药理学、病理学等。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公文仿宋" w:cs="Times New Roman"/>
          <w:sz w:val="32"/>
          <w:szCs w:val="32"/>
        </w:rPr>
      </w:pPr>
      <w:r>
        <w:rPr>
          <w:rFonts w:hint="default" w:ascii="方正公文楷体" w:hAnsi="方正公文楷体" w:eastAsia="方正公文楷体" w:cs="方正公文楷体"/>
          <w:sz w:val="32"/>
          <w:szCs w:val="32"/>
        </w:rPr>
        <w:t>2</w:t>
      </w:r>
      <w:r>
        <w:rPr>
          <w:rFonts w:hint="eastAsia" w:ascii="方正公文楷体" w:hAnsi="方正公文楷体" w:eastAsia="方正公文楷体" w:cs="方正公文楷体"/>
          <w:sz w:val="32"/>
          <w:szCs w:val="32"/>
          <w:lang w:val="en-US" w:eastAsia="zh-CN"/>
        </w:rPr>
        <w:t>.</w:t>
      </w:r>
      <w:r>
        <w:rPr>
          <w:rFonts w:hint="default" w:ascii="方正公文楷体" w:hAnsi="方正公文楷体" w:eastAsia="方正公文楷体" w:cs="方正公文楷体"/>
          <w:sz w:val="32"/>
          <w:szCs w:val="32"/>
        </w:rPr>
        <w:t>专业知识。</w:t>
      </w:r>
      <w:r>
        <w:rPr>
          <w:rFonts w:hint="default" w:ascii="Times New Roman" w:hAnsi="Times New Roman" w:eastAsia="方正公文仿宋" w:cs="Times New Roman"/>
          <w:sz w:val="32"/>
          <w:szCs w:val="32"/>
        </w:rPr>
        <w:t>主要包括诊断学、内科学、外科学、儿科学、妇产科学、中医学、传染病学、皮肤病学、口腔及眼耳鼻喉科学、医学影像学等与报考岗位相关、符合教育部培养目标的专业课程。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方正公文楷体" w:hAnsi="方正公文楷体" w:eastAsia="方正公文楷体" w:cs="方正公文楷体"/>
          <w:sz w:val="32"/>
          <w:szCs w:val="32"/>
        </w:rPr>
        <w:t>3</w:t>
      </w:r>
      <w:r>
        <w:rPr>
          <w:rFonts w:hint="eastAsia" w:ascii="方正公文楷体" w:hAnsi="方正公文楷体" w:eastAsia="方正公文楷体" w:cs="方正公文楷体"/>
          <w:sz w:val="32"/>
          <w:szCs w:val="32"/>
          <w:lang w:val="en-US" w:eastAsia="zh-CN"/>
        </w:rPr>
        <w:t>.</w:t>
      </w:r>
      <w:r>
        <w:rPr>
          <w:rFonts w:hint="default" w:ascii="方正公文楷体" w:hAnsi="方正公文楷体" w:eastAsia="方正公文楷体" w:cs="方正公文楷体"/>
          <w:sz w:val="32"/>
          <w:szCs w:val="32"/>
        </w:rPr>
        <w:t>专业知识应用能力。</w:t>
      </w:r>
      <w:r>
        <w:rPr>
          <w:rFonts w:hint="default" w:ascii="Times New Roman" w:hAnsi="Times New Roman" w:eastAsia="方正公文仿宋" w:cs="Times New Roman"/>
          <w:sz w:val="32"/>
          <w:szCs w:val="32"/>
        </w:rPr>
        <w:t>主要测查应试人员运用岗位专业知识进行发现、分析、判断和解决实际问题的能力，以及实际操作技能、临床思维技能和应具备的个人素养。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embedRegular r:id="rId1" w:fontKey="{037AB1E4-E1AB-40B1-A3D7-AB882637605F}"/>
  </w:font>
  <w:font w:name="方正公文小标宋">
    <w:panose1 w:val="02000500000000000000"/>
    <w:charset w:val="86"/>
    <w:family w:val="auto"/>
    <w:pitch w:val="default"/>
    <w:sig w:usb0="A00002BF" w:usb1="38CF7CFA" w:usb2="00000016" w:usb3="00000000" w:csb0="00040001" w:csb1="00000000"/>
    <w:embedRegular r:id="rId2" w:fontKey="{7A725274-1EA9-407E-8003-D6BC1C0C5925}"/>
  </w:font>
  <w:font w:name="方正公文仿宋">
    <w:panose1 w:val="02000500000000000000"/>
    <w:charset w:val="86"/>
    <w:family w:val="auto"/>
    <w:pitch w:val="default"/>
    <w:sig w:usb0="A00002BF" w:usb1="38CF7CFA" w:usb2="00000016" w:usb3="00000000" w:csb0="00040001" w:csb1="00000000"/>
    <w:embedRegular r:id="rId3" w:fontKey="{D23E57F7-5374-4ADA-8787-F0387CB6F656}"/>
  </w:font>
  <w:font w:name="方正公文楷体">
    <w:panose1 w:val="02000500000000000000"/>
    <w:charset w:val="86"/>
    <w:family w:val="auto"/>
    <w:pitch w:val="default"/>
    <w:sig w:usb0="A00002BF" w:usb1="38CF7CFA" w:usb2="00000016" w:usb3="00000000" w:csb0="00040001" w:csb1="00000000"/>
    <w:embedRegular r:id="rId4" w:fontKey="{D6AE99B7-37DF-4C75-BC04-25AE21E87E9D}"/>
  </w:font>
  <w:font w:name="方正仿宋_GB2312">
    <w:altName w:val="仿宋"/>
    <w:panose1 w:val="02000000000000000000"/>
    <w:charset w:val="86"/>
    <w:family w:val="auto"/>
    <w:pitch w:val="default"/>
    <w:sig w:usb0="00000000" w:usb1="00000000" w:usb2="00000012" w:usb3="00000000" w:csb0="00040001" w:csb1="00000000"/>
    <w:embedRegular r:id="rId5" w:fontKey="{38759AA9-98D1-4A6D-8FD2-5AF6100296A8}"/>
  </w:font>
  <w:font w:name="华文中宋">
    <w:panose1 w:val="02010600040101010101"/>
    <w:charset w:val="86"/>
    <w:family w:val="auto"/>
    <w:pitch w:val="default"/>
    <w:sig w:usb0="00000287" w:usb1="080F0000" w:usb2="00000000" w:usb3="00000000" w:csb0="0004009F" w:csb1="DFD70000"/>
    <w:embedRegular r:id="rId6" w:fontKey="{F52C64B2-D318-4EB6-9E39-0587C332FA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NDI1NGEwZDMyOWYxMmEwZmZjMTE4MTRmOGZjMGUifQ=="/>
  </w:docVars>
  <w:rsids>
    <w:rsidRoot w:val="261C0C71"/>
    <w:rsid w:val="059767DB"/>
    <w:rsid w:val="0916428C"/>
    <w:rsid w:val="261C0C71"/>
    <w:rsid w:val="2E181BAA"/>
    <w:rsid w:val="396039A0"/>
    <w:rsid w:val="3C052B7F"/>
    <w:rsid w:val="4645313C"/>
    <w:rsid w:val="4716722E"/>
    <w:rsid w:val="494B4C4F"/>
    <w:rsid w:val="52283D58"/>
    <w:rsid w:val="6FDC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1648</Characters>
  <Lines>0</Lines>
  <Paragraphs>0</Paragraphs>
  <TotalTime>14</TotalTime>
  <ScaleCrop>false</ScaleCrop>
  <LinksUpToDate>false</LinksUpToDate>
  <CharactersWithSpaces>1648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2024-04-19T06:22:00Z</dcterms:created>
  <dc:creator>春明</dc:creator>
  <cp:lastModifiedBy>Katherine</cp:lastModifiedBy>
  <dcterms:modified xsi:type="dcterms:W3CDTF">2025-05-30T00:47:46Z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0DEAC47DCDA64B3DA262E3FA8852ACAB_13</vt:lpwstr>
  </property>
  <property fmtid="{D5CDD505-2E9C-101B-9397-08002B2CF9AE}" pid="4" name="KSOTemplateDocerSaveRecord">
    <vt:lpwstr>eyJoZGlkIjoiNzA0NDI1NGEwZDMyOWYxMmEwZmZjMTE4MTRmOGZjMGUiLCJ1c2VySWQiOiIyNjI2MDU1ODgifQ==</vt:lpwstr>
  </property>
</Properties>
</file>