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A42D5">
      <w:pPr>
        <w:widowControl/>
        <w:adjustRightInd w:val="0"/>
        <w:snapToGrid w:val="0"/>
        <w:spacing w:line="560" w:lineRule="exact"/>
        <w:rPr>
          <w:rFonts w:hint="default" w:ascii="Times New Roman" w:hAnsi="Times New Roman" w:eastAsia="方正小标宋_GBK" w:cs="Times New Roman"/>
          <w:kern w:val="0"/>
          <w:sz w:val="44"/>
          <w:szCs w:val="44"/>
        </w:rPr>
      </w:pPr>
      <w:bookmarkStart w:id="0" w:name="_GoBack"/>
      <w:bookmarkEnd w:id="0"/>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14:paraId="2EEB1808">
      <w:pPr>
        <w:widowControl/>
        <w:adjustRightInd w:val="0"/>
        <w:snapToGrid w:val="0"/>
        <w:spacing w:line="560" w:lineRule="exact"/>
        <w:ind w:left="0"/>
        <w:jc w:val="center"/>
        <w:rPr>
          <w:rFonts w:hint="default" w:ascii="Times New Roman" w:hAnsi="Times New Roman" w:eastAsia="方正小标宋_GBK" w:cs="Times New Roman"/>
          <w:kern w:val="0"/>
          <w:sz w:val="32"/>
          <w:szCs w:val="32"/>
        </w:rPr>
      </w:pPr>
      <w:r>
        <w:rPr>
          <w:rFonts w:hint="default" w:ascii="Times New Roman" w:hAnsi="Times New Roman" w:eastAsia="方正小标宋_GBK" w:cs="Times New Roman"/>
          <w:kern w:val="0"/>
          <w:sz w:val="44"/>
          <w:szCs w:val="44"/>
        </w:rPr>
        <w:t>报考指南</w:t>
      </w:r>
    </w:p>
    <w:p w14:paraId="7F51D6D0">
      <w:pPr>
        <w:pStyle w:val="8"/>
        <w:widowControl/>
        <w:spacing w:line="560" w:lineRule="exact"/>
        <w:ind w:left="0" w:firstLine="640" w:firstLineChars="200"/>
        <w:jc w:val="both"/>
        <w:rPr>
          <w:rFonts w:hint="default" w:ascii="Times New Roman" w:hAnsi="Times New Roman" w:eastAsia="方正楷体_GBK" w:cs="Times New Roman"/>
          <w:sz w:val="32"/>
          <w:szCs w:val="32"/>
        </w:rPr>
      </w:pPr>
    </w:p>
    <w:p w14:paraId="73E22F5E">
      <w:pPr>
        <w:spacing w:line="560"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一、关于报名</w:t>
      </w:r>
    </w:p>
    <w:p w14:paraId="02441558">
      <w:pPr>
        <w:pStyle w:val="1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bCs/>
          <w:vanish w:val="0"/>
          <w:kern w:val="0"/>
          <w:sz w:val="32"/>
          <w:szCs w:val="32"/>
        </w:rPr>
      </w:pPr>
      <w:r>
        <w:rPr>
          <w:rFonts w:hint="default" w:ascii="Times New Roman" w:hAnsi="Times New Roman" w:eastAsia="方正楷体_GB2312" w:cs="Times New Roman"/>
          <w:b/>
          <w:bCs/>
          <w:kern w:val="0"/>
          <w:sz w:val="32"/>
          <w:szCs w:val="32"/>
        </w:rPr>
        <w:t>（一）</w:t>
      </w:r>
      <w:r>
        <w:rPr>
          <w:rFonts w:hint="default" w:ascii="Times New Roman" w:hAnsi="Times New Roman" w:eastAsia="方正楷体_GB2312" w:cs="Times New Roman"/>
          <w:b/>
          <w:bCs/>
          <w:vanish w:val="0"/>
          <w:kern w:val="0"/>
          <w:sz w:val="32"/>
          <w:szCs w:val="32"/>
        </w:rPr>
        <w:t>应聘人员在填写报名信息应注意哪些事项？</w:t>
      </w:r>
    </w:p>
    <w:p w14:paraId="10145342">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应聘人员必须填写《黄埔海关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如父母、配偶、子女及兄弟姐妹），如应聘人员与黄埔海关及所属单位工作人员有亲属关系的，应在报名时主动报告。</w:t>
      </w:r>
    </w:p>
    <w:p w14:paraId="577EC3D5">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（二）</w:t>
      </w:r>
      <w:r>
        <w:rPr>
          <w:rFonts w:hint="default" w:ascii="Times New Roman" w:hAnsi="Times New Roman" w:eastAsia="方正楷体_GB2312" w:cs="Times New Roman"/>
          <w:b/>
          <w:bCs/>
          <w:vanish w:val="0"/>
          <w:kern w:val="0"/>
          <w:sz w:val="32"/>
          <w:szCs w:val="32"/>
        </w:rPr>
        <w:t>应聘人员</w:t>
      </w:r>
      <w:r>
        <w:rPr>
          <w:rFonts w:hint="default" w:ascii="Times New Roman" w:hAnsi="Times New Roman" w:eastAsia="方正楷体_GB2312" w:cs="Times New Roman"/>
          <w:b/>
          <w:bCs/>
          <w:kern w:val="0"/>
          <w:sz w:val="32"/>
          <w:szCs w:val="32"/>
        </w:rPr>
        <w:t>在报名系统中应上传哪些附件？</w:t>
      </w:r>
    </w:p>
    <w:p w14:paraId="0B6DC13F">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应聘人员须上传本人身份证件、从大学本科开始各阶段的学历、学位证书、全国大学英语四六级成绩单（或雅思、托福成绩单）等。</w:t>
      </w:r>
    </w:p>
    <w:p w14:paraId="1C0A8A86">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（三）</w:t>
      </w:r>
      <w:r>
        <w:rPr>
          <w:rFonts w:hint="default" w:ascii="Times New Roman" w:hAnsi="Times New Roman" w:eastAsia="方正楷体_GB2312" w:cs="Times New Roman"/>
          <w:b/>
          <w:bCs/>
          <w:vanish w:val="0"/>
          <w:kern w:val="0"/>
          <w:sz w:val="32"/>
          <w:szCs w:val="32"/>
        </w:rPr>
        <w:t>应聘人员</w:t>
      </w:r>
      <w:r>
        <w:rPr>
          <w:rFonts w:hint="default" w:ascii="Times New Roman" w:hAnsi="Times New Roman" w:eastAsia="方正楷体_GB2312" w:cs="Times New Roman"/>
          <w:b/>
          <w:bCs/>
          <w:kern w:val="0"/>
          <w:sz w:val="32"/>
          <w:szCs w:val="32"/>
        </w:rPr>
        <w:t>在报名期间可否更改报考岗位？</w:t>
      </w:r>
    </w:p>
    <w:p w14:paraId="7013E750">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报名期间，未通过资格初审的应聘人员可更改报考岗位。报名时间截止或通过资格初审后，不得再更改。</w:t>
      </w:r>
    </w:p>
    <w:p w14:paraId="034D84D0">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（四）应聘人员是否需要缴费？</w:t>
      </w:r>
    </w:p>
    <w:p w14:paraId="55D991C7">
      <w:pPr>
        <w:pStyle w:val="8"/>
        <w:shd w:val="clear" w:color="auto" w:fill="FFFFFF"/>
        <w:spacing w:line="56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不需要。</w:t>
      </w:r>
    </w:p>
    <w:p w14:paraId="345787CC">
      <w:pPr>
        <w:pStyle w:val="8"/>
        <w:shd w:val="clear" w:color="auto" w:fill="FFFFFF"/>
        <w:spacing w:line="56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二、关于招聘对象</w:t>
      </w:r>
    </w:p>
    <w:p w14:paraId="459E960E">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（一）哪些人员可以报考</w:t>
      </w:r>
      <w:r>
        <w:rPr>
          <w:rFonts w:hint="default" w:ascii="Times New Roman" w:hAnsi="Times New Roman" w:eastAsia="方正楷体_GB2312" w:cs="Times New Roman"/>
          <w:b/>
          <w:bCs/>
          <w:kern w:val="0"/>
          <w:sz w:val="32"/>
          <w:szCs w:val="32"/>
          <w:lang w:val="en-US" w:eastAsia="zh-CN"/>
        </w:rPr>
        <w:t>条件为</w:t>
      </w:r>
      <w:r>
        <w:rPr>
          <w:rFonts w:hint="default" w:ascii="Times New Roman" w:hAnsi="Times New Roman" w:eastAsia="方正楷体_GB2312" w:cs="Times New Roman"/>
          <w:b/>
          <w:bCs/>
          <w:kern w:val="0"/>
          <w:sz w:val="32"/>
          <w:szCs w:val="32"/>
        </w:rPr>
        <w:t>“应届毕业生”的岗位？</w:t>
      </w:r>
    </w:p>
    <w:p w14:paraId="1C57333D">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1.国家统一招生的2025届在2025年7月31日前毕业的普通高校毕业生（非在职）。</w:t>
      </w:r>
    </w:p>
    <w:p w14:paraId="191CB145">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国家统一招生的2023、2024届普通高校毕业生（非在职），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14:paraId="471DFD69">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3.2023年1月1日至2025年6月3日期间取得国（境）外学历学位并完成教育部门学历认证，且未落实工作单位的留学回国人员。</w:t>
      </w:r>
    </w:p>
    <w:p w14:paraId="68B88747">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4.服务期满且考核合格后2年内的基层服务项目人员。</w:t>
      </w:r>
    </w:p>
    <w:p w14:paraId="152431C6">
      <w:pPr>
        <w:pStyle w:val="50"/>
        <w:adjustRightInd w:val="0"/>
        <w:spacing w:line="560" w:lineRule="exact"/>
        <w:ind w:left="0" w:firstLine="643" w:firstLineChars="200"/>
        <w:rPr>
          <w:rStyle w:val="51"/>
          <w:rFonts w:hint="default" w:ascii="Times New Roman" w:hAnsi="Times New Roman" w:eastAsia="方正仿宋_GBK" w:cs="Times New Roman"/>
          <w:b/>
          <w:bCs/>
          <w:kern w:val="0"/>
          <w:sz w:val="32"/>
          <w:szCs w:val="32"/>
        </w:rPr>
      </w:pPr>
      <w:r>
        <w:rPr>
          <w:rStyle w:val="51"/>
          <w:rFonts w:hint="default" w:ascii="Times New Roman" w:hAnsi="Times New Roman" w:eastAsia="方正楷体_GB2312" w:cs="Times New Roman"/>
          <w:b/>
          <w:bCs/>
          <w:kern w:val="0"/>
          <w:sz w:val="32"/>
          <w:szCs w:val="32"/>
        </w:rPr>
        <w:t>（二）2025年毕业的定向生、委培生是否可以报考？</w:t>
      </w:r>
    </w:p>
    <w:p w14:paraId="0F65B761">
      <w:pPr>
        <w:pStyle w:val="48"/>
        <w:keepNext w:val="0"/>
        <w:keepLines w:val="0"/>
        <w:pageBreakBefore w:val="0"/>
        <w:widowControl w:val="0"/>
        <w:kinsoku/>
        <w:wordWrap/>
        <w:overflowPunct/>
        <w:topLinePunct w:val="0"/>
        <w:autoSpaceDE/>
        <w:autoSpaceDN/>
        <w:adjustRightInd w:val="0"/>
        <w:snapToGrid/>
        <w:spacing w:line="560" w:lineRule="exact"/>
        <w:ind w:left="0"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2025年毕业的定向生、委培生原则上不得报考。</w:t>
      </w:r>
    </w:p>
    <w:p w14:paraId="1921DA34">
      <w:pPr>
        <w:pStyle w:val="8"/>
        <w:shd w:val="clear" w:color="auto" w:fill="FFFFFF"/>
        <w:spacing w:line="56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三、关于学历、学位</w:t>
      </w:r>
    </w:p>
    <w:p w14:paraId="164A563F">
      <w:pPr>
        <w:pStyle w:val="18"/>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bCs w:val="0"/>
          <w:vanish w:val="0"/>
          <w:kern w:val="0"/>
          <w:sz w:val="32"/>
          <w:szCs w:val="32"/>
        </w:rPr>
      </w:pPr>
      <w:r>
        <w:rPr>
          <w:rFonts w:hint="default" w:ascii="Times New Roman" w:hAnsi="Times New Roman" w:eastAsia="方正楷体_GB2312" w:cs="Times New Roman"/>
          <w:b/>
          <w:bCs/>
          <w:kern w:val="0"/>
          <w:sz w:val="32"/>
          <w:szCs w:val="32"/>
        </w:rPr>
        <w:t>（一）</w:t>
      </w:r>
      <w:r>
        <w:rPr>
          <w:rFonts w:hint="default" w:ascii="Times New Roman" w:hAnsi="Times New Roman" w:eastAsia="方正楷体_GB2312" w:cs="Times New Roman"/>
          <w:b/>
          <w:bCs w:val="0"/>
          <w:vanish w:val="0"/>
          <w:kern w:val="0"/>
          <w:sz w:val="32"/>
          <w:szCs w:val="32"/>
        </w:rPr>
        <w:t>怎样理解招聘岗位中的“学历”“学位”条件？</w:t>
      </w:r>
    </w:p>
    <w:p w14:paraId="6E54F5C1">
      <w:pPr>
        <w:pStyle w:val="18"/>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应聘人员应具备与招聘岗位要求一致的学历、学位。</w:t>
      </w:r>
    </w:p>
    <w:p w14:paraId="11C26BCF">
      <w:pPr>
        <w:pStyle w:val="18"/>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（二）应聘人员可否用非最高学历专业报考？</w:t>
      </w:r>
    </w:p>
    <w:p w14:paraId="71A81E23">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sz w:val="32"/>
          <w:szCs w:val="32"/>
        </w:rPr>
      </w:pPr>
      <w:r>
        <w:rPr>
          <w:rFonts w:hint="default" w:ascii="Times New Roman" w:hAnsi="Times New Roman" w:eastAsia="方正仿宋_GBK" w:cs="Times New Roman"/>
          <w:vanish w:val="0"/>
          <w:kern w:val="0"/>
          <w:sz w:val="32"/>
          <w:szCs w:val="32"/>
          <w:lang w:val="en-US" w:eastAsia="zh-CN"/>
        </w:rPr>
        <w:t>对于2025届高校毕业生，应以其即将获得的最高学历报考；对于其他人员，均应以其已获得的最高学历专业报考。</w:t>
      </w:r>
    </w:p>
    <w:p w14:paraId="5D8D1C7B">
      <w:pPr>
        <w:pStyle w:val="18"/>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（三）国（境）外学历、学位人员需要提供哪些材料？</w:t>
      </w:r>
    </w:p>
    <w:p w14:paraId="792AB025">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需提供由教育部留学服务中心出具的国（境）外学历、学位认证函等有关证明材料。</w:t>
      </w:r>
    </w:p>
    <w:p w14:paraId="5EBF2068">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上述材料应在面试前资格复审时与其他材料一并交招聘单位审核。</w:t>
      </w:r>
    </w:p>
    <w:p w14:paraId="4E3CE8B5">
      <w:pPr>
        <w:pStyle w:val="8"/>
        <w:shd w:val="clear" w:color="auto" w:fill="FFFFFF"/>
        <w:spacing w:line="56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四、关于专业和资格条件</w:t>
      </w:r>
    </w:p>
    <w:p w14:paraId="44906B6F">
      <w:pPr>
        <w:pStyle w:val="21"/>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（一）应聘人员应如何判断本人所学专业？</w:t>
      </w:r>
    </w:p>
    <w:p w14:paraId="75640251">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应聘人员所学专业按所获毕业证书上的专业为准。辅修专业、学位种类均不作为专业依据。</w:t>
      </w:r>
    </w:p>
    <w:p w14:paraId="60B49B6C">
      <w:pPr>
        <w:pStyle w:val="2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（二）应聘人员应如何选择专业报考？</w:t>
      </w:r>
    </w:p>
    <w:p w14:paraId="6673F836">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lang w:val="en-US" w:eastAsia="zh-CN"/>
        </w:rPr>
      </w:pPr>
      <w:r>
        <w:rPr>
          <w:rFonts w:hint="default" w:ascii="Times New Roman" w:hAnsi="Times New Roman" w:eastAsia="方正仿宋_GBK" w:cs="Times New Roman"/>
          <w:vanish w:val="0"/>
          <w:kern w:val="0"/>
          <w:sz w:val="32"/>
          <w:szCs w:val="32"/>
        </w:rPr>
        <w:t>招聘岗位中专业条件参照《广东省2025年考试录用公务员专业参考目录》（以下简称《公务员专业目录》）设置的，应聘人员所学专业已列入《公务员专业目录》列表的，不得报考所学专业代码与招聘岗位专业代码不一致的岗位</w:t>
      </w:r>
      <w:r>
        <w:rPr>
          <w:rFonts w:hint="default" w:ascii="Times New Roman" w:hAnsi="Times New Roman" w:eastAsia="方正仿宋_GBK" w:cs="Times New Roman"/>
          <w:vanish w:val="0"/>
          <w:kern w:val="0"/>
          <w:sz w:val="32"/>
          <w:szCs w:val="32"/>
          <w:lang w:val="en-US" w:eastAsia="zh-CN"/>
        </w:rPr>
        <w:t>。</w:t>
      </w:r>
    </w:p>
    <w:p w14:paraId="2F4188AB">
      <w:pPr>
        <w:pStyle w:val="2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（三）应聘人员以相近专业报考有什么要求？</w:t>
      </w:r>
    </w:p>
    <w:p w14:paraId="10CC3177">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应聘人员所学专业未列入《公务员专业目录》（无专业代码）的，可选择《公务员专业目录》中的相近专业报考，所学专业必修课程须与招聘岗位要求专业的主要课程基本一致，并在面试资格复审时提供毕业证书（已毕业的）、所学专业课程成绩单、课程对比情况说明及毕业院校设置专业的依据等材料。</w:t>
      </w:r>
    </w:p>
    <w:p w14:paraId="081E6D04">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留学回国等应聘人员所学学科专业与招聘岗位要求的学科专业相近但未列入《公务员专业目录》的，招聘单位将结合其所学课程、研究方向等进行资格审查。</w:t>
      </w:r>
    </w:p>
    <w:p w14:paraId="29FF2D1E">
      <w:pPr>
        <w:pStyle w:val="2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楷体_GB2312" w:cs="Times New Roman"/>
          <w:b/>
          <w:kern w:val="0"/>
          <w:sz w:val="32"/>
          <w:szCs w:val="32"/>
        </w:rPr>
        <w:t>（四）应聘人员专业中有培养方向的如何报考？</w:t>
      </w:r>
    </w:p>
    <w:p w14:paraId="7BA349CF">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15697190">
      <w:pPr>
        <w:pStyle w:val="18"/>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vanish w:val="0"/>
          <w:kern w:val="0"/>
          <w:sz w:val="32"/>
          <w:szCs w:val="32"/>
        </w:rPr>
      </w:pPr>
      <w:r>
        <w:rPr>
          <w:rFonts w:hint="default" w:ascii="Times New Roman" w:hAnsi="Times New Roman" w:eastAsia="方正仿宋_GBK" w:cs="Times New Roman"/>
          <w:vanish w:val="0"/>
          <w:kern w:val="0"/>
          <w:sz w:val="32"/>
          <w:szCs w:val="32"/>
        </w:rPr>
        <w:t>除《公务员专业目录》中有列出培养方向的专业外，其他毕业证上专业名称后面以括号等形式列出的培养方向不能作为报考专业的依据。</w:t>
      </w:r>
    </w:p>
    <w:p w14:paraId="573D1BA6">
      <w:pPr>
        <w:pStyle w:val="21"/>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（五）全国大学英语四、六级有哪些要求？</w:t>
      </w:r>
    </w:p>
    <w:p w14:paraId="3820011A">
      <w:pPr>
        <w:pStyle w:val="8"/>
        <w:widowControl/>
        <w:spacing w:line="560" w:lineRule="exact"/>
        <w:ind w:left="0" w:firstLine="640" w:firstLineChars="200"/>
        <w:jc w:val="both"/>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资格条件中有大学英语四级或六级要求的，需提供四级或六级考试成绩通知单，相应的成绩不低于425分。对于留学回国人员，如果没有大学英语四级或六级成绩也可以用托福、雅思成绩代替，一般要求在托福80分、雅思6分以上。</w:t>
      </w:r>
    </w:p>
    <w:p w14:paraId="3B9869FE">
      <w:pPr>
        <w:pStyle w:val="26"/>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黑体_GBK" w:cs="Times New Roman"/>
          <w:snapToGrid/>
          <w:vanish w:val="0"/>
          <w:color w:val="auto"/>
          <w:spacing w:val="0"/>
          <w:w w:val="100"/>
          <w:kern w:val="0"/>
          <w:position w:val="0"/>
          <w:sz w:val="32"/>
          <w:szCs w:val="32"/>
          <w:u w:val="none" w:color="auto"/>
          <w:shd w:val="clear" w:color="auto" w:fill="auto"/>
          <w:vertAlign w:val="baseline"/>
          <w:lang w:val="en-US" w:eastAsia="zh-CN" w:bidi="ar-SA"/>
        </w:rPr>
        <w:t>五、关于年龄</w:t>
      </w:r>
    </w:p>
    <w:p w14:paraId="094DABF6">
      <w:pPr>
        <w:pStyle w:val="26"/>
        <w:pBdr>
          <w:top w:val="none" w:color="auto" w:sz="0" w:space="0"/>
          <w:left w:val="none" w:color="auto" w:sz="0" w:space="0"/>
          <w:bottom w:val="none" w:color="auto" w:sz="0" w:space="0"/>
          <w:right w:val="none" w:color="auto" w:sz="0" w:space="0"/>
        </w:pBdr>
        <w:shd w:val="clear" w:color="auto" w:fill="auto"/>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招聘岗位年龄条件为18至35周岁，计算截止时间为本次公开招聘报名首日，即为1990年6月3日至2007年6月3日出生的人员。</w:t>
      </w:r>
    </w:p>
    <w:p w14:paraId="4EC48CE3">
      <w:pPr>
        <w:spacing w:line="56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六、关于考试</w:t>
      </w:r>
    </w:p>
    <w:p w14:paraId="2ABBABDD">
      <w:pPr>
        <w:pStyle w:val="28"/>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bCs w:val="0"/>
          <w:vanish w:val="0"/>
          <w:kern w:val="0"/>
          <w:sz w:val="32"/>
          <w:szCs w:val="32"/>
        </w:rPr>
      </w:pPr>
      <w:r>
        <w:rPr>
          <w:rFonts w:hint="default" w:ascii="Times New Roman" w:hAnsi="Times New Roman" w:eastAsia="方正楷体_GB2312" w:cs="Times New Roman"/>
          <w:b/>
          <w:bCs w:val="0"/>
          <w:vanish w:val="0"/>
          <w:kern w:val="0"/>
          <w:sz w:val="32"/>
          <w:szCs w:val="32"/>
        </w:rPr>
        <w:t>（一）考试时需要携带什么证件？</w:t>
      </w:r>
    </w:p>
    <w:p w14:paraId="6B439D7E">
      <w:pPr>
        <w:pStyle w:val="5"/>
        <w:spacing w:line="560"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必须带齐准考证、本人有效居民身份证（与报名时一致）方可进入考场</w:t>
      </w:r>
      <w:r>
        <w:rPr>
          <w:rFonts w:hint="default" w:ascii="Times New Roman" w:hAnsi="Times New Roman" w:eastAsia="方正仿宋_GBK" w:cs="Times New Roman"/>
          <w:kern w:val="0"/>
          <w:sz w:val="32"/>
          <w:szCs w:val="32"/>
        </w:rPr>
        <w:t>。</w:t>
      </w:r>
    </w:p>
    <w:p w14:paraId="6C0C2086">
      <w:pPr>
        <w:pStyle w:val="28"/>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（二）考试前遗失了身份证怎么办？</w:t>
      </w:r>
    </w:p>
    <w:p w14:paraId="5564E7D8">
      <w:pPr>
        <w:pStyle w:val="5"/>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遗失本人有效居民身份证的应聘人员，需及时到公安部门补办临时身份证。其他证件不能代替居民身份证。</w:t>
      </w:r>
    </w:p>
    <w:p w14:paraId="61EA0A5E">
      <w:pPr>
        <w:adjustRightInd w:val="0"/>
        <w:spacing w:line="560" w:lineRule="exact"/>
        <w:ind w:left="0" w:firstLine="643" w:firstLineChars="200"/>
        <w:rPr>
          <w:rFonts w:hint="default" w:ascii="Times New Roman" w:hAnsi="Times New Roman" w:eastAsia="方正仿宋_GBK" w:cs="Times New Roman"/>
          <w:b/>
          <w:bCs/>
          <w:kern w:val="0"/>
          <w:sz w:val="32"/>
          <w:szCs w:val="32"/>
          <w:shd w:val="clear" w:color="auto" w:fill="auto"/>
        </w:rPr>
      </w:pPr>
      <w:r>
        <w:rPr>
          <w:rFonts w:hint="default" w:ascii="Times New Roman" w:hAnsi="Times New Roman" w:eastAsia="方正楷体_GB2312" w:cs="Times New Roman"/>
          <w:b/>
          <w:bCs/>
          <w:kern w:val="0"/>
          <w:sz w:val="32"/>
          <w:szCs w:val="32"/>
          <w:shd w:val="clear" w:color="auto" w:fill="auto"/>
        </w:rPr>
        <w:t>（三）笔试地点在哪里？</w:t>
      </w:r>
    </w:p>
    <w:p w14:paraId="58A63CBD">
      <w:pPr>
        <w:adjustRightInd w:val="0"/>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笔试地点详见准考证。建议应聘人员在考试前一天熟悉考场地址和交通路线。</w:t>
      </w:r>
    </w:p>
    <w:p w14:paraId="73B48C09">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（四）对违纪违规行为，有哪几种处理方式？</w:t>
      </w:r>
    </w:p>
    <w:p w14:paraId="39980B93">
      <w:pPr>
        <w:pStyle w:val="5"/>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应聘人员有违纪违规行为的，根据《事业单位公开招聘违纪违规行为处理规定》，分别给予取消应聘资格、考试成绩无效、记入事业单位公开招聘应聘人员诚信档案库等相应处理。</w:t>
      </w:r>
    </w:p>
    <w:p w14:paraId="768B4B2E">
      <w:pPr>
        <w:adjustRightInd w:val="0"/>
        <w:spacing w:line="560" w:lineRule="exact"/>
        <w:ind w:left="0"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（五）如何查询笔试成绩？</w:t>
      </w:r>
    </w:p>
    <w:p w14:paraId="555A4233">
      <w:pPr>
        <w:spacing w:line="560" w:lineRule="exact"/>
        <w:ind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笔试结束后的20个工作日内，应聘人员可在报名系统查询笔试成绩。</w:t>
      </w:r>
    </w:p>
    <w:p w14:paraId="54DF6824">
      <w:pPr>
        <w:pStyle w:val="30"/>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bCs/>
          <w:vanish w:val="0"/>
          <w:kern w:val="0"/>
          <w:sz w:val="32"/>
          <w:szCs w:val="32"/>
        </w:rPr>
      </w:pPr>
      <w:r>
        <w:rPr>
          <w:rFonts w:hint="default" w:ascii="Times New Roman" w:hAnsi="Times New Roman" w:eastAsia="方正黑体_GBK" w:cs="Times New Roman"/>
          <w:bCs/>
          <w:vanish w:val="0"/>
          <w:kern w:val="0"/>
          <w:sz w:val="32"/>
          <w:szCs w:val="32"/>
        </w:rPr>
        <w:t>七、关于资格审查</w:t>
      </w:r>
    </w:p>
    <w:p w14:paraId="5B9C1840">
      <w:pPr>
        <w:pStyle w:val="30"/>
        <w:spacing w:line="560" w:lineRule="exact"/>
        <w:ind w:left="0" w:firstLine="643" w:firstLineChars="200"/>
        <w:rPr>
          <w:rFonts w:hint="default" w:ascii="Times New Roman" w:hAnsi="Times New Roman" w:eastAsia="方正仿宋_GBK" w:cs="Times New Roman"/>
          <w:vanish w:val="0"/>
          <w:kern w:val="0"/>
          <w:sz w:val="32"/>
          <w:szCs w:val="32"/>
        </w:rPr>
      </w:pPr>
      <w:r>
        <w:rPr>
          <w:rFonts w:hint="default" w:ascii="Times New Roman" w:hAnsi="Times New Roman" w:eastAsia="方正楷体_GB2312" w:cs="Times New Roman"/>
          <w:b/>
          <w:bCs w:val="0"/>
          <w:vanish w:val="0"/>
          <w:kern w:val="0"/>
          <w:sz w:val="32"/>
          <w:szCs w:val="32"/>
        </w:rPr>
        <w:t>（一）资格审查的时间节点包括哪些？</w:t>
      </w:r>
    </w:p>
    <w:p w14:paraId="1C4BA71E">
      <w:pPr>
        <w:pStyle w:val="30"/>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资格审查贯穿公开招聘全过程。黄埔海关在资格初审、资格复审、体检、考察、公示以及办理聘用手续等过程中，发现应聘人员存在不符合招聘公告及岗位资格条件的，或存在填写虚假信息、提供虚假材料等情形的，将按规定取消考试或聘用资格。</w:t>
      </w:r>
    </w:p>
    <w:p w14:paraId="3E50F9BE">
      <w:pPr>
        <w:pStyle w:val="30"/>
        <w:spacing w:line="560" w:lineRule="exact"/>
        <w:ind w:left="0" w:firstLine="643" w:firstLineChars="200"/>
        <w:rPr>
          <w:rFonts w:hint="default" w:ascii="Times New Roman" w:hAnsi="Times New Roman" w:eastAsia="方正仿宋_GBK" w:cs="Times New Roman"/>
          <w:b/>
          <w:bCs w:val="0"/>
          <w:vanish w:val="0"/>
          <w:kern w:val="0"/>
          <w:sz w:val="32"/>
          <w:szCs w:val="32"/>
        </w:rPr>
      </w:pPr>
      <w:r>
        <w:rPr>
          <w:rFonts w:hint="default" w:ascii="Times New Roman" w:hAnsi="Times New Roman" w:eastAsia="方正楷体_GB2312" w:cs="Times New Roman"/>
          <w:b/>
          <w:bCs w:val="0"/>
          <w:vanish w:val="0"/>
          <w:kern w:val="0"/>
          <w:sz w:val="32"/>
          <w:szCs w:val="32"/>
        </w:rPr>
        <w:t>（二）2025届毕业生在面试资格复审时须提供哪些材料？</w:t>
      </w:r>
    </w:p>
    <w:p w14:paraId="5896BF9C">
      <w:pPr>
        <w:pStyle w:val="30"/>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2025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61E28B81">
      <w:pPr>
        <w:pStyle w:val="5"/>
        <w:spacing w:line="560" w:lineRule="exact"/>
        <w:ind w:left="0"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sz w:val="32"/>
          <w:szCs w:val="32"/>
        </w:rPr>
        <w:t>八、</w:t>
      </w:r>
      <w:r>
        <w:rPr>
          <w:rFonts w:hint="default" w:ascii="Times New Roman" w:hAnsi="Times New Roman" w:eastAsia="方正黑体_GBK" w:cs="Times New Roman"/>
          <w:bCs/>
          <w:kern w:val="0"/>
          <w:sz w:val="32"/>
          <w:szCs w:val="32"/>
        </w:rPr>
        <w:t>关于体检</w:t>
      </w:r>
    </w:p>
    <w:p w14:paraId="28670C22">
      <w:pPr>
        <w:pStyle w:val="32"/>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bCs w:val="0"/>
          <w:vanish w:val="0"/>
          <w:kern w:val="0"/>
          <w:sz w:val="32"/>
          <w:szCs w:val="32"/>
        </w:rPr>
      </w:pPr>
      <w:r>
        <w:rPr>
          <w:rFonts w:hint="default" w:ascii="Times New Roman" w:hAnsi="Times New Roman" w:eastAsia="方正楷体_GB2312" w:cs="Times New Roman"/>
          <w:b/>
          <w:bCs w:val="0"/>
          <w:vanish w:val="0"/>
          <w:kern w:val="0"/>
          <w:sz w:val="32"/>
          <w:szCs w:val="32"/>
        </w:rPr>
        <w:t>（一）体检标准、工作要求和程序等怎么确定？</w:t>
      </w:r>
    </w:p>
    <w:p w14:paraId="216DA8E4">
      <w:pPr>
        <w:pStyle w:val="8"/>
        <w:widowControl/>
        <w:spacing w:line="560" w:lineRule="exact"/>
        <w:ind w:left="0" w:firstLine="640" w:firstLineChars="200"/>
        <w:jc w:val="both"/>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体检项目和标准参照《公务员录用体检通用标准（试行）》及操作手册执行。对身体条件有特殊要求的职位，有关体检项目和标准按照《公务员录用体检特殊标准（试行）》执行。应聘人员体检不合格或在体检过程中弄虚作假、隐瞒重要病史等导致体检结果不实的，取消招聘资格。</w:t>
      </w:r>
    </w:p>
    <w:p w14:paraId="507BEB1C">
      <w:pPr>
        <w:pStyle w:val="8"/>
        <w:widowControl/>
        <w:spacing w:line="560" w:lineRule="exact"/>
        <w:ind w:left="0" w:firstLine="640" w:firstLineChars="200"/>
        <w:jc w:val="both"/>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体检在具有资质的指定体检机构进行。进入体检环节人员应按照黄埔海关通知要求按时参加体检，未按时参加体检的，视为自动放弃。</w:t>
      </w:r>
    </w:p>
    <w:p w14:paraId="4515BA85">
      <w:pPr>
        <w:pStyle w:val="32"/>
        <w:adjustRightInd w:val="0"/>
        <w:snapToGrid/>
        <w:spacing w:line="560" w:lineRule="exact"/>
        <w:ind w:left="0" w:firstLine="643" w:firstLineChars="200"/>
        <w:contextualSpacing w:val="0"/>
        <w:rPr>
          <w:rFonts w:hint="default" w:ascii="Times New Roman" w:hAnsi="Times New Roman" w:eastAsia="方正仿宋_GBK" w:cs="Times New Roman"/>
          <w:b/>
          <w:kern w:val="0"/>
          <w:sz w:val="32"/>
          <w:szCs w:val="32"/>
        </w:rPr>
      </w:pPr>
      <w:r>
        <w:rPr>
          <w:rFonts w:hint="default" w:ascii="Times New Roman" w:hAnsi="Times New Roman" w:eastAsia="方正楷体_GB2312" w:cs="Times New Roman"/>
          <w:b/>
          <w:kern w:val="0"/>
          <w:sz w:val="32"/>
          <w:szCs w:val="32"/>
        </w:rPr>
        <w:t>（二）哪些情况可复检，复检程序是什么？</w:t>
      </w:r>
    </w:p>
    <w:p w14:paraId="76A5A18F">
      <w:pPr>
        <w:pStyle w:val="8"/>
        <w:widowControl/>
        <w:spacing w:line="560" w:lineRule="exact"/>
        <w:ind w:left="0" w:firstLine="640" w:firstLineChars="200"/>
        <w:jc w:val="both"/>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应聘者对非当日、非当场复检的体检项目结果有疑问的，可以在接到体检结论通知之日起7日内，向黄埔海关提交复检申请，黄埔海关将尽快安排复检；对当日、当场复检的体检项目结果有疑问的，黄埔海关应当日、当场安排复检。</w:t>
      </w:r>
    </w:p>
    <w:p w14:paraId="0030D50A">
      <w:pPr>
        <w:pStyle w:val="8"/>
        <w:widowControl/>
        <w:spacing w:line="560" w:lineRule="exact"/>
        <w:ind w:left="0" w:firstLine="640" w:firstLineChars="200"/>
        <w:jc w:val="both"/>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黄埔海关对体检结论有疑问的，在接到体检结论通知之日起7日内决定是否进行复检。</w:t>
      </w:r>
    </w:p>
    <w:p w14:paraId="683EEFA6">
      <w:pPr>
        <w:pStyle w:val="8"/>
        <w:widowControl/>
        <w:spacing w:line="56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复检只能进行1次，体检结果以复检结论为准。《公务员录用体检特殊标准（试行）》中的所有体检项目均不复检。</w:t>
      </w:r>
    </w:p>
    <w:p w14:paraId="60169159">
      <w:pPr>
        <w:adjustRightInd w:val="0"/>
        <w:spacing w:line="560" w:lineRule="exact"/>
        <w:ind w:left="0"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rPr>
        <w:t>九、关于考察</w:t>
      </w:r>
    </w:p>
    <w:p w14:paraId="414FE240">
      <w:pPr>
        <w:pStyle w:val="32"/>
        <w:adjustRightInd w:val="0"/>
        <w:snapToGrid/>
        <w:spacing w:line="560" w:lineRule="exact"/>
        <w:ind w:left="0" w:firstLine="643" w:firstLineChars="200"/>
        <w:contextualSpacing w:val="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（一）考察时需要对考察人选进行资格复审吗？</w:t>
      </w:r>
    </w:p>
    <w:p w14:paraId="277DE577">
      <w:pPr>
        <w:adjustRightInd w:val="0"/>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FBFB080">
      <w:pPr>
        <w:pStyle w:val="32"/>
        <w:adjustRightInd w:val="0"/>
        <w:snapToGrid/>
        <w:spacing w:line="560" w:lineRule="exact"/>
        <w:ind w:left="0" w:firstLine="643" w:firstLineChars="200"/>
        <w:contextualSpacing w:val="0"/>
        <w:rPr>
          <w:rFonts w:hint="default" w:ascii="Times New Roman" w:hAnsi="Times New Roman" w:eastAsia="方正仿宋_GBK" w:cs="Times New Roman"/>
          <w:b/>
          <w:bCs/>
          <w:kern w:val="0"/>
          <w:sz w:val="32"/>
          <w:szCs w:val="32"/>
        </w:rPr>
      </w:pPr>
      <w:r>
        <w:rPr>
          <w:rFonts w:hint="default" w:ascii="Times New Roman" w:hAnsi="Times New Roman" w:eastAsia="方正楷体_GB2312" w:cs="Times New Roman"/>
          <w:b/>
          <w:bCs/>
          <w:kern w:val="0"/>
          <w:sz w:val="32"/>
          <w:szCs w:val="32"/>
        </w:rPr>
        <w:t>（二）如何理解“聘用后即构成回避关系”?</w:t>
      </w:r>
    </w:p>
    <w:p w14:paraId="62958DF9">
      <w:pPr>
        <w:adjustRightInd w:val="0"/>
        <w:spacing w:line="560" w:lineRule="exact"/>
        <w:ind w:left="0" w:firstLine="640" w:firstLineChars="20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按照《事业单位人事管理回避规定》第六条、第七条、第十条等相关规定执行。其他法律法规规定的有应予回避的情形，从其规定。</w:t>
      </w:r>
    </w:p>
    <w:p w14:paraId="39198FCD">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rPr>
        <w:t>十、关于港澳居民报考</w:t>
      </w:r>
    </w:p>
    <w:p w14:paraId="38980353">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b/>
          <w:bCs w:val="0"/>
          <w:vanish w:val="0"/>
          <w:kern w:val="0"/>
          <w:sz w:val="32"/>
          <w:szCs w:val="32"/>
        </w:rPr>
      </w:pPr>
      <w:r>
        <w:rPr>
          <w:rFonts w:hint="default" w:ascii="Times New Roman" w:hAnsi="Times New Roman" w:eastAsia="方正楷体_GB2312" w:cs="Times New Roman"/>
          <w:b/>
          <w:bCs w:val="0"/>
          <w:vanish w:val="0"/>
          <w:kern w:val="0"/>
          <w:sz w:val="32"/>
          <w:szCs w:val="32"/>
        </w:rPr>
        <w:t>（一）哪些港澳居民可以报考？</w:t>
      </w:r>
    </w:p>
    <w:p w14:paraId="1486553B">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港澳居民同时符合以下条件的可报考：</w:t>
      </w:r>
    </w:p>
    <w:p w14:paraId="63C661C0">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1.根据《广东省人力资源和社会保障厅粤港澳大湾区（内地）事业单位公开招聘港澳居民管理办法》规定，香港特别行政区、澳门特别行政区永久性居民中无外国居留权的港澳居民；</w:t>
      </w:r>
    </w:p>
    <w:p w14:paraId="73EEF53C">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2.具备《广东省人力资源和社会保障厅粤港澳大湾区（内地）事业单位公开招聘港澳居民管理办法》第五条所列条件。</w:t>
      </w:r>
    </w:p>
    <w:p w14:paraId="575E29E0">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3" w:firstLineChars="200"/>
        <w:contextualSpacing w:val="0"/>
        <w:rPr>
          <w:rFonts w:hint="default" w:ascii="Times New Roman" w:hAnsi="Times New Roman" w:eastAsia="方正仿宋_GBK" w:cs="Times New Roman"/>
          <w:vanish w:val="0"/>
          <w:sz w:val="32"/>
          <w:szCs w:val="32"/>
        </w:rPr>
      </w:pPr>
      <w:r>
        <w:rPr>
          <w:rFonts w:hint="default" w:ascii="Times New Roman" w:hAnsi="Times New Roman" w:eastAsia="方正楷体_GB2312" w:cs="Times New Roman"/>
          <w:b/>
          <w:bCs w:val="0"/>
          <w:vanish w:val="0"/>
          <w:kern w:val="0"/>
          <w:sz w:val="32"/>
          <w:szCs w:val="32"/>
        </w:rPr>
        <w:t>（二）港澳居民在面试资格复审时还需提供哪些材料？</w:t>
      </w:r>
    </w:p>
    <w:p w14:paraId="5C2B8268">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1.香港永久性居民身份证或澳门永久性居民身份证；</w:t>
      </w:r>
    </w:p>
    <w:p w14:paraId="2A945C0F">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2.港澳居民来往内地通行证；</w:t>
      </w:r>
    </w:p>
    <w:p w14:paraId="4BA4D3B8">
      <w:pPr>
        <w:pStyle w:val="41"/>
        <w:pBdr>
          <w:top w:val="none" w:color="auto" w:sz="0" w:space="0"/>
          <w:left w:val="none" w:color="auto" w:sz="0" w:space="0"/>
          <w:bottom w:val="none" w:color="auto" w:sz="0" w:space="0"/>
          <w:right w:val="none" w:color="auto" w:sz="0" w:space="0"/>
        </w:pBdr>
        <w:adjustRightInd w:val="0"/>
        <w:snapToGrid/>
        <w:spacing w:line="560" w:lineRule="exact"/>
        <w:ind w:left="0" w:firstLine="640" w:firstLineChars="200"/>
        <w:contextualSpacing w:val="0"/>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default" w:ascii="Times New Roman" w:hAnsi="Times New Roman" w:eastAsia="方正仿宋_GBK" w:cs="Times New Roman"/>
          <w:snapToGrid/>
          <w:vanish w:val="0"/>
          <w:color w:val="auto"/>
          <w:spacing w:val="0"/>
          <w:w w:val="100"/>
          <w:kern w:val="0"/>
          <w:position w:val="0"/>
          <w:sz w:val="32"/>
          <w:szCs w:val="32"/>
          <w:u w:val="none" w:color="auto"/>
          <w:shd w:val="clear" w:color="auto" w:fill="auto"/>
          <w:vertAlign w:val="baseline"/>
          <w:lang w:val="en-US" w:eastAsia="zh-CN" w:bidi="ar-SA"/>
        </w:rPr>
        <w:t>3.港澳地区《无犯罪纪（记）录》（可在考察环节提供）。</w:t>
      </w:r>
    </w:p>
    <w:p w14:paraId="6124C9E9">
      <w:pPr>
        <w:spacing w:line="560" w:lineRule="exact"/>
        <w:ind w:left="0" w:firstLine="640" w:firstLineChars="200"/>
        <w:rPr>
          <w:rFonts w:hint="default" w:ascii="Times New Roman" w:hAnsi="Times New Roman" w:eastAsia="方正仿宋_GBK" w:cs="Times New Roman"/>
          <w:kern w:val="0"/>
          <w:sz w:val="32"/>
          <w:szCs w:val="32"/>
        </w:rPr>
      </w:pPr>
    </w:p>
    <w:p w14:paraId="47BDB2A6">
      <w:pPr>
        <w:spacing w:line="560" w:lineRule="exact"/>
        <w:ind w:left="0" w:firstLine="643" w:firstLineChars="200"/>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本指南仅适用于黄埔海关2025年度事业单位公开招聘。</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embedRegular r:id="rId1" w:fontKey="{28D1E94E-022E-4FDD-BA38-FEC8A72D5473}"/>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EF759338-9695-4782-A63A-4A7E0434E4AC}"/>
  </w:font>
  <w:font w:name="方正黑体_GBK">
    <w:panose1 w:val="02010600010101010101"/>
    <w:charset w:val="86"/>
    <w:family w:val="script"/>
    <w:pitch w:val="default"/>
    <w:sig w:usb0="00000001" w:usb1="080E0000" w:usb2="00000000" w:usb3="00000000" w:csb0="00040000" w:csb1="00000000"/>
    <w:embedRegular r:id="rId3" w:fontKey="{2C2FA188-1066-40FB-84CA-E0B6116C0343}"/>
  </w:font>
  <w:font w:name="方正楷体_GBK">
    <w:panose1 w:val="02000000000000000000"/>
    <w:charset w:val="86"/>
    <w:family w:val="script"/>
    <w:pitch w:val="default"/>
    <w:sig w:usb0="800002BF" w:usb1="38CF7CFA" w:usb2="00000016" w:usb3="00000000" w:csb0="00040000" w:csb1="00000000"/>
    <w:embedRegular r:id="rId4" w:fontKey="{BE3B4B35-8FDE-402F-AF20-9D4FB56214BB}"/>
  </w:font>
  <w:font w:name="方正仿宋_GBK">
    <w:panose1 w:val="02000000000000000000"/>
    <w:charset w:val="86"/>
    <w:family w:val="script"/>
    <w:pitch w:val="default"/>
    <w:sig w:usb0="A00002BF" w:usb1="38CF7CFA" w:usb2="00082016" w:usb3="00000000" w:csb0="00040001" w:csb1="00000000"/>
    <w:embedRegular r:id="rId5" w:fontKey="{44E1676B-CB31-46CE-B054-AA5A148A6D49}"/>
  </w:font>
  <w:font w:name="方正楷体_GB2312">
    <w:panose1 w:val="02000000000000000000"/>
    <w:charset w:val="86"/>
    <w:family w:val="auto"/>
    <w:pitch w:val="default"/>
    <w:sig w:usb0="A00002BF" w:usb1="184F6CFA" w:usb2="00000012" w:usb3="00000000" w:csb0="00040001" w:csb1="00000000"/>
    <w:embedRegular r:id="rId6" w:fontKey="{17F017F4-851A-448D-B4D7-F4E89179CB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A885">
    <w:pPr>
      <w:pStyle w:val="6"/>
      <w:jc w:val="center"/>
    </w:pPr>
    <w:r>
      <w:fldChar w:fldCharType="begin"/>
    </w:r>
    <w:r>
      <w:instrText xml:space="preserve">PAGE</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E42606"/>
    <w:rsid w:val="0AB56B57"/>
    <w:rsid w:val="0C741865"/>
    <w:rsid w:val="1C8A5B75"/>
    <w:rsid w:val="1D1D21BB"/>
    <w:rsid w:val="27A25BFA"/>
    <w:rsid w:val="29997A1E"/>
    <w:rsid w:val="38243F8E"/>
    <w:rsid w:val="39A91F68"/>
    <w:rsid w:val="61CD2797"/>
    <w:rsid w:val="652D55F8"/>
    <w:rsid w:val="6DAC7479"/>
    <w:rsid w:val="77724D2A"/>
    <w:rsid w:val="77DB0234"/>
    <w:rsid w:val="7CDE0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ind w:firstLine="627"/>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微软雅黑" w:eastAsia="微软雅黑" w:cs="Times New Roman"/>
      <w:kern w:val="0"/>
      <w:szCs w:val="21"/>
    </w:rPr>
  </w:style>
  <w:style w:type="paragraph" w:customStyle="1" w:styleId="11">
    <w:name w:val="样式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2">
    <w:name w:val="样式 1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3">
    <w:name w:val="样式 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4">
    <w:name w:val="样式 3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5">
    <w:name w:val="样式 4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6">
    <w:name w:val="样式 5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7">
    <w:name w:val="样式 6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8">
    <w:name w:val="样式 7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19">
    <w:name w:val="样式 8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0">
    <w:name w:val="样式 小五"/>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hAnsi="Times New Roman" w:eastAsia="宋体" w:cs="宋体"/>
      <w:snapToGrid/>
      <w:color w:val="auto"/>
      <w:spacing w:val="0"/>
      <w:w w:val="100"/>
      <w:kern w:val="0"/>
      <w:position w:val="0"/>
      <w:sz w:val="18"/>
      <w:szCs w:val="18"/>
      <w:u w:val="none" w:color="auto"/>
      <w:shd w:val="clear" w:color="auto" w:fill="auto"/>
      <w:vertAlign w:val="baseline"/>
      <w:lang w:val="en-US" w:eastAsia="zh-CN" w:bidi="ar-SA"/>
    </w:rPr>
  </w:style>
  <w:style w:type="paragraph" w:customStyle="1" w:styleId="21">
    <w:name w:val="样式 9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2">
    <w:name w:val="样式 10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3">
    <w:name w:val="样式 11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2"/>
      <w:u w:val="none" w:color="auto"/>
      <w:shd w:val="clear" w:color="auto" w:fill="auto"/>
      <w:vertAlign w:val="baseline"/>
      <w:lang w:val="en-US" w:eastAsia="zh-CN" w:bidi="ar-SA"/>
    </w:rPr>
  </w:style>
  <w:style w:type="paragraph" w:customStyle="1" w:styleId="24">
    <w:name w:val="样式 1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2"/>
      <w:u w:val="none" w:color="auto"/>
      <w:shd w:val="clear" w:color="auto" w:fill="auto"/>
      <w:vertAlign w:val="baseline"/>
      <w:lang w:val="en-US" w:eastAsia="zh-CN" w:bidi="ar-SA"/>
    </w:rPr>
  </w:style>
  <w:style w:type="paragraph" w:customStyle="1" w:styleId="25">
    <w:name w:val="样式 13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6">
    <w:name w:val="样式 14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7">
    <w:name w:val="样式 15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8">
    <w:name w:val="样式 16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29">
    <w:name w:val="样式 17 10 磅"/>
    <w:qFormat/>
    <w:uiPriority w:val="0"/>
    <w:pPr>
      <w:widowControl w:val="0"/>
      <w:jc w:val="left"/>
    </w:pPr>
    <w:rPr>
      <w:rFonts w:ascii="微软雅黑" w:hAnsi="Times New Roman" w:eastAsia="微软雅黑" w:cs="Times New Roman"/>
      <w:kern w:val="0"/>
      <w:sz w:val="21"/>
      <w:szCs w:val="21"/>
      <w:lang w:val="en-US" w:eastAsia="zh-CN" w:bidi="ar-SA"/>
    </w:rPr>
  </w:style>
  <w:style w:type="paragraph" w:customStyle="1" w:styleId="30">
    <w:name w:val="样式 18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31">
    <w:name w:val="样式 19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32">
    <w:name w:val="样式 20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33">
    <w:name w:val="样式 21 10 磅"/>
    <w:qFormat/>
    <w:uiPriority w:val="0"/>
    <w:pPr>
      <w:widowControl w:val="0"/>
      <w:jc w:val="both"/>
    </w:pPr>
    <w:rPr>
      <w:rFonts w:ascii="Calibri" w:hAnsi="Calibri" w:eastAsia="宋体" w:cs="Arial"/>
      <w:kern w:val="2"/>
      <w:sz w:val="21"/>
      <w:szCs w:val="22"/>
      <w:lang w:val="en-US" w:eastAsia="zh-CN" w:bidi="ar-SA"/>
    </w:rPr>
  </w:style>
  <w:style w:type="paragraph" w:customStyle="1" w:styleId="34">
    <w:name w:val="样式 22 10 磅"/>
    <w:qFormat/>
    <w:uiPriority w:val="0"/>
    <w:pPr>
      <w:widowControl w:val="0"/>
      <w:jc w:val="both"/>
    </w:pPr>
    <w:rPr>
      <w:rFonts w:ascii="Calibri" w:hAnsi="Calibri" w:eastAsia="宋体" w:cs="Arial"/>
      <w:kern w:val="2"/>
      <w:sz w:val="21"/>
      <w:szCs w:val="22"/>
      <w:lang w:val="en-US" w:eastAsia="zh-CN" w:bidi="ar-SA"/>
    </w:rPr>
  </w:style>
  <w:style w:type="paragraph" w:customStyle="1" w:styleId="35">
    <w:name w:val="样式 小四"/>
    <w:basedOn w:val="1"/>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paragraph" w:customStyle="1" w:styleId="36">
    <w:name w:val="样式 23 10 磅"/>
    <w:qFormat/>
    <w:uiPriority w:val="0"/>
    <w:pPr>
      <w:widowControl w:val="0"/>
      <w:jc w:val="both"/>
    </w:pPr>
    <w:rPr>
      <w:rFonts w:ascii="Calibri" w:hAnsi="Calibri" w:eastAsia="宋体" w:cs="Arial"/>
      <w:kern w:val="2"/>
      <w:sz w:val="21"/>
      <w:szCs w:val="22"/>
      <w:lang w:val="en-US" w:eastAsia="zh-CN" w:bidi="ar-SA"/>
    </w:rPr>
  </w:style>
  <w:style w:type="paragraph" w:customStyle="1" w:styleId="37">
    <w:name w:val="样式 24 10 磅"/>
    <w:qFormat/>
    <w:uiPriority w:val="0"/>
    <w:pPr>
      <w:widowControl w:val="0"/>
      <w:jc w:val="both"/>
    </w:pPr>
    <w:rPr>
      <w:rFonts w:ascii="Calibri" w:hAnsi="Calibri" w:eastAsia="宋体" w:cs="Arial"/>
      <w:kern w:val="2"/>
      <w:sz w:val="21"/>
      <w:szCs w:val="22"/>
      <w:lang w:val="en-US" w:eastAsia="zh-CN" w:bidi="ar-SA"/>
    </w:rPr>
  </w:style>
  <w:style w:type="paragraph" w:customStyle="1" w:styleId="38">
    <w:name w:val="样式 25 10 磅"/>
    <w:qFormat/>
    <w:uiPriority w:val="0"/>
    <w:pPr>
      <w:widowControl w:val="0"/>
      <w:jc w:val="both"/>
    </w:pPr>
    <w:rPr>
      <w:rFonts w:ascii="Calibri" w:hAnsi="Calibri" w:eastAsia="宋体" w:cs="Arial"/>
      <w:kern w:val="2"/>
      <w:sz w:val="21"/>
      <w:szCs w:val="22"/>
      <w:lang w:val="en-US" w:eastAsia="zh-CN" w:bidi="ar-SA"/>
    </w:rPr>
  </w:style>
  <w:style w:type="paragraph" w:customStyle="1" w:styleId="39">
    <w:name w:val="样式 26 10 磅"/>
    <w:qFormat/>
    <w:uiPriority w:val="0"/>
    <w:pPr>
      <w:widowControl w:val="0"/>
      <w:jc w:val="both"/>
    </w:pPr>
    <w:rPr>
      <w:rFonts w:ascii="Calibri" w:hAnsi="Calibri" w:eastAsia="宋体" w:cs="Arial"/>
      <w:kern w:val="2"/>
      <w:sz w:val="21"/>
      <w:szCs w:val="22"/>
      <w:lang w:val="en-US" w:eastAsia="zh-CN" w:bidi="ar-SA"/>
    </w:rPr>
  </w:style>
  <w:style w:type="paragraph" w:customStyle="1" w:styleId="40">
    <w:name w:val="样式 27 10 磅"/>
    <w:qFormat/>
    <w:uiPriority w:val="0"/>
    <w:pPr>
      <w:widowControl w:val="0"/>
      <w:jc w:val="both"/>
    </w:pPr>
    <w:rPr>
      <w:rFonts w:ascii="Calibri" w:hAnsi="Calibri" w:eastAsia="宋体" w:cs="Arial"/>
      <w:kern w:val="2"/>
      <w:sz w:val="21"/>
      <w:szCs w:val="22"/>
      <w:lang w:val="en-US" w:eastAsia="zh-CN" w:bidi="ar-SA"/>
    </w:rPr>
  </w:style>
  <w:style w:type="paragraph" w:customStyle="1" w:styleId="41">
    <w:name w:val="样式 28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42">
    <w:name w:val="样式 29 10 磅"/>
    <w:qFormat/>
    <w:uiPriority w:val="0"/>
    <w:pPr>
      <w:widowControl w:val="0"/>
      <w:jc w:val="both"/>
    </w:pPr>
    <w:rPr>
      <w:rFonts w:ascii="Calibri" w:hAnsi="Calibri" w:eastAsia="宋体" w:cs="Arial"/>
      <w:kern w:val="2"/>
      <w:sz w:val="21"/>
      <w:szCs w:val="22"/>
      <w:lang w:val="en-US" w:eastAsia="zh-CN" w:bidi="ar-SA"/>
    </w:rPr>
  </w:style>
  <w:style w:type="paragraph" w:customStyle="1" w:styleId="43">
    <w:name w:val="样式 30 10 磅"/>
    <w:basedOn w:val="1"/>
    <w:qFormat/>
    <w:uiPriority w:val="0"/>
    <w:pPr>
      <w:widowControl w:val="0"/>
      <w:ind w:firstLine="627"/>
      <w:jc w:val="both"/>
    </w:pPr>
    <w:rPr>
      <w:rFonts w:ascii="Calibri" w:hAnsi="Calibri" w:eastAsia="宋体" w:cs="Arial"/>
      <w:kern w:val="2"/>
      <w:sz w:val="21"/>
      <w:szCs w:val="20"/>
      <w:lang w:val="en-US" w:eastAsia="zh-CN" w:bidi="ar-SA"/>
    </w:rPr>
  </w:style>
  <w:style w:type="paragraph" w:customStyle="1" w:styleId="44">
    <w:name w:val="样式 31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45">
    <w:name w:val="样式 3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46">
    <w:name w:val="样式 33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47">
    <w:name w:val="样式 34 10 磅"/>
    <w:qFormat/>
    <w:uiPriority w:val="0"/>
    <w:pPr>
      <w:widowControl w:val="0"/>
      <w:jc w:val="both"/>
    </w:pPr>
    <w:rPr>
      <w:rFonts w:ascii="Calibri" w:hAnsi="Calibri" w:eastAsia="宋体" w:cs="Arial"/>
      <w:kern w:val="2"/>
      <w:sz w:val="21"/>
      <w:szCs w:val="24"/>
      <w:lang w:val="en-US" w:eastAsia="zh-CN" w:bidi="ar-SA"/>
    </w:rPr>
  </w:style>
  <w:style w:type="paragraph" w:customStyle="1" w:styleId="48">
    <w:name w:val="样式 35 10 磅"/>
    <w:qFormat/>
    <w:uiPriority w:val="0"/>
    <w:pPr>
      <w:widowControl w:val="0"/>
      <w:jc w:val="both"/>
    </w:pPr>
    <w:rPr>
      <w:rFonts w:ascii="Calibri" w:hAnsi="Calibri" w:eastAsia="宋体" w:cs="Arial"/>
      <w:kern w:val="2"/>
      <w:sz w:val="21"/>
      <w:szCs w:val="24"/>
      <w:lang w:val="en-US" w:eastAsia="zh-CN" w:bidi="ar-SA"/>
    </w:rPr>
  </w:style>
  <w:style w:type="paragraph" w:customStyle="1" w:styleId="49">
    <w:name w:val="样式 36 10 磅"/>
    <w:qFormat/>
    <w:uiPriority w:val="0"/>
    <w:pPr>
      <w:widowControl w:val="0"/>
      <w:jc w:val="both"/>
    </w:pPr>
    <w:rPr>
      <w:rFonts w:ascii="Calibri" w:hAnsi="Calibri" w:eastAsia="宋体" w:cs="Arial"/>
      <w:kern w:val="2"/>
      <w:sz w:val="21"/>
      <w:szCs w:val="22"/>
      <w:lang w:val="en-US" w:eastAsia="zh-CN" w:bidi="ar-SA"/>
    </w:rPr>
  </w:style>
  <w:style w:type="paragraph" w:customStyle="1" w:styleId="50">
    <w:name w:val="样式 37 10 磅"/>
    <w:link w:val="51"/>
    <w:qFormat/>
    <w:uiPriority w:val="0"/>
    <w:pPr>
      <w:widowControl w:val="0"/>
      <w:jc w:val="both"/>
    </w:pPr>
    <w:rPr>
      <w:rFonts w:ascii="Calibri" w:hAnsi="Calibri" w:eastAsia="宋体" w:cs="Arial"/>
      <w:kern w:val="2"/>
      <w:sz w:val="21"/>
      <w:szCs w:val="22"/>
      <w:lang w:val="en-US" w:eastAsia="zh-CN" w:bidi="ar-SA"/>
    </w:rPr>
  </w:style>
  <w:style w:type="character" w:customStyle="1" w:styleId="51">
    <w:name w:val="样式 37 10 磅 Char"/>
    <w:basedOn w:val="10"/>
    <w:link w:val="50"/>
    <w:qFormat/>
    <w:uiPriority w:val="0"/>
    <w:rPr>
      <w:rFonts w:ascii="Calibri" w:hAnsi="Calibri" w:eastAsia="宋体" w:cs="Arial"/>
      <w:kern w:val="2"/>
      <w:sz w:val="21"/>
      <w:szCs w:val="22"/>
      <w:lang w:val="en-US" w:eastAsia="zh-CN" w:bidi="ar-SA"/>
    </w:rPr>
  </w:style>
  <w:style w:type="paragraph" w:customStyle="1" w:styleId="52">
    <w:name w:val="样式 38 10 磅"/>
    <w:basedOn w:val="1"/>
    <w:qFormat/>
    <w:uiPriority w:val="0"/>
    <w:pPr>
      <w:widowControl w:val="0"/>
      <w:ind w:firstLine="627"/>
      <w:jc w:val="both"/>
    </w:pPr>
    <w:rPr>
      <w:rFonts w:ascii="Calibri" w:hAnsi="Calibri" w:eastAsia="宋体" w:cs="Arial"/>
      <w:kern w:val="2"/>
      <w:sz w:val="21"/>
      <w:szCs w:val="20"/>
      <w:lang w:val="en-US" w:eastAsia="zh-CN" w:bidi="ar-SA"/>
    </w:rPr>
  </w:style>
  <w:style w:type="paragraph" w:customStyle="1" w:styleId="53">
    <w:name w:val="样式 39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20" w:afterAutospacing="0" w:line="240" w:lineRule="auto"/>
      <w:ind w:left="200" w:leftChars="20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customStyle="1" w:styleId="54">
    <w:name w:val="样式 40 10 磅"/>
    <w:basedOn w:val="1"/>
    <w:qFormat/>
    <w:uiPriority w:val="0"/>
    <w:pPr>
      <w:widowControl w:val="0"/>
      <w:ind w:firstLine="627"/>
      <w:jc w:val="both"/>
    </w:pPr>
    <w:rPr>
      <w:rFonts w:ascii="Calibri" w:hAnsi="Calibri" w:eastAsia="宋体" w:cs="Arial"/>
      <w:kern w:val="2"/>
      <w:sz w:val="21"/>
      <w:szCs w:val="20"/>
      <w:lang w:val="en-US" w:eastAsia="zh-CN" w:bidi="ar-SA"/>
    </w:rPr>
  </w:style>
  <w:style w:type="paragraph" w:customStyle="1" w:styleId="55">
    <w:name w:val="样式 41 10 磅"/>
    <w:qFormat/>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2472615-D71B-4379-95BA-C4AB72203944}">
  <ds:schemaRefs/>
</ds:datastoreItem>
</file>

<file path=docProps/app.xml><?xml version="1.0" encoding="utf-8"?>
<Properties xmlns="http://schemas.openxmlformats.org/officeDocument/2006/extended-properties" xmlns:vt="http://schemas.openxmlformats.org/officeDocument/2006/docPropsVTypes">
  <Template>Normal.eit</Template>
  <Pages>7</Pages>
  <Words>3301</Words>
  <Characters>3377</Characters>
  <Lines>0</Lines>
  <Paragraphs>87</Paragraphs>
  <TotalTime>14</TotalTime>
  <ScaleCrop>false</ScaleCrop>
  <LinksUpToDate>false</LinksUpToDate>
  <CharactersWithSpaces>3377</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shall we talk</cp:lastModifiedBy>
  <cp:revision>65</cp:revision>
  <cp:lastPrinted>2024-09-18T03:17:00Z</cp:lastPrinted>
  <dcterms:created xsi:type="dcterms:W3CDTF">2024-08-20T09:33:00Z</dcterms:created>
  <dcterms:modified xsi:type="dcterms:W3CDTF">2025-05-30T07:21:33Z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eyJoZGlkIjoiNWU5NWYzMTczZTBmMjM3Yjc5NWRmNDhjM2Y5ZWVkMTAiLCJ1c2VySWQiOiI1NDQyMzQ2MDUifQ==</vt:lpwstr>
  </property>
  <property fmtid="{D5CDD505-2E9C-101B-9397-08002B2CF9AE}" pid="3" name="KSOProductBuildVer">
    <vt:lpwstr>2052-12.1.0.21171</vt:lpwstr>
  </property>
  <property fmtid="{D5CDD505-2E9C-101B-9397-08002B2CF9AE}" pid="4" name="ICV">
    <vt:lpwstr>A06BA88BF439405990F05A0F936284DF_12</vt:lpwstr>
  </property>
</Properties>
</file>