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0584F3">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b/>
          <w:bCs/>
          <w:sz w:val="44"/>
          <w:szCs w:val="52"/>
          <w:lang w:val="en-US" w:eastAsia="zh-CN"/>
        </w:rPr>
      </w:pPr>
      <w:r>
        <w:rPr>
          <w:rFonts w:hint="eastAsia" w:ascii="黑体" w:hAnsi="黑体" w:eastAsia="黑体" w:cs="黑体"/>
          <w:b/>
          <w:bCs/>
          <w:sz w:val="44"/>
          <w:szCs w:val="52"/>
          <w:lang w:val="en-US" w:eastAsia="zh-CN"/>
        </w:rPr>
        <w:t>崇州市明湖中学校</w:t>
      </w:r>
    </w:p>
    <w:p w14:paraId="50162410">
      <w:pPr>
        <w:keepNext w:val="0"/>
        <w:keepLines w:val="0"/>
        <w:pageBreakBefore w:val="0"/>
        <w:widowControl w:val="0"/>
        <w:kinsoku/>
        <w:wordWrap/>
        <w:overflowPunct/>
        <w:topLinePunct w:val="0"/>
        <w:autoSpaceDE/>
        <w:autoSpaceDN/>
        <w:bidi w:val="0"/>
        <w:adjustRightInd/>
        <w:snapToGrid/>
        <w:jc w:val="center"/>
        <w:textAlignment w:val="auto"/>
        <w:rPr>
          <w:rFonts w:hint="eastAsia" w:ascii="黑体" w:hAnsi="黑体" w:eastAsia="黑体" w:cs="黑体"/>
          <w:b/>
          <w:bCs/>
          <w:sz w:val="44"/>
          <w:szCs w:val="52"/>
          <w:lang w:val="en-US" w:eastAsia="zh-CN"/>
        </w:rPr>
      </w:pPr>
      <w:r>
        <w:rPr>
          <w:rFonts w:hint="eastAsia" w:ascii="黑体" w:hAnsi="黑体" w:eastAsia="黑体" w:cs="黑体"/>
          <w:b/>
          <w:bCs/>
          <w:sz w:val="44"/>
          <w:szCs w:val="52"/>
          <w:lang w:val="en-US" w:eastAsia="zh-CN"/>
        </w:rPr>
        <w:t>简介</w:t>
      </w:r>
    </w:p>
    <w:p w14:paraId="52031C87">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40"/>
          <w:lang w:val="en-US" w:eastAsia="zh-CN"/>
        </w:rPr>
      </w:pPr>
      <w:r>
        <w:rPr>
          <w:rFonts w:hint="eastAsia" w:ascii="仿宋" w:hAnsi="仿宋" w:eastAsia="仿宋" w:cs="仿宋"/>
          <w:sz w:val="32"/>
          <w:szCs w:val="40"/>
          <w:lang w:val="en-US" w:eastAsia="zh-CN"/>
        </w:rPr>
        <w:t>崇州市明湖中学校是成都市崇州市实施“两自一包”管理体制改革的公办学校，学校位于明湖产业型公园城市示范区，毗邻城市自然生态走廊黑石河城市公园和明湖公园，环境静谧，布局合理，配套设施齐全。学校占地37.3亩，现有28个教学班，专任教师103人；其中，正高级教师、四川省优秀教师、成都市特级教师等名优教师及毕业于北京师范大学、华东师范大学等知名高校的青年教师占比近30%，教师团队整体呈现出“高学历、高起点、高水平、高素质、师德优良、结构合理、业务精湛、充满活力”的架构特点。</w:t>
      </w:r>
    </w:p>
    <w:p w14:paraId="31EA9657">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仿宋" w:hAnsi="仿宋" w:eastAsia="仿宋" w:cs="仿宋"/>
          <w:sz w:val="32"/>
          <w:szCs w:val="40"/>
          <w:lang w:val="en-US" w:eastAsia="zh-CN"/>
        </w:rPr>
      </w:pPr>
      <w:r>
        <w:rPr>
          <w:rFonts w:hint="eastAsia" w:ascii="仿宋" w:hAnsi="仿宋" w:eastAsia="仿宋" w:cs="仿宋"/>
          <w:sz w:val="32"/>
          <w:szCs w:val="40"/>
          <w:lang w:val="en-US" w:eastAsia="zh-CN"/>
        </w:rPr>
        <w:t>学校坚持“追寻理想的教育，追求教育的理想”的办学主张，秉承“明德卓行，敦教立人”的价值追求，优化顶层设计，建设“卓立”课程，培养“卓尔”学生；学校教育教学质量高、教育科研成果丰、素质教育成效明，书写了“创新发展、跨越发展、领先发展”的华丽篇章，为推动区域教育治理体系和治理能力现代化向前向好发展注入了强劲动力。</w:t>
      </w:r>
    </w:p>
    <w:p w14:paraId="25071502">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楷体" w:hAnsi="楷体" w:eastAsia="楷体" w:cs="楷体"/>
          <w:sz w:val="32"/>
          <w:szCs w:val="40"/>
          <w:lang w:val="en-US" w:eastAsia="zh-CN"/>
        </w:rPr>
      </w:pPr>
      <w:bookmarkStart w:id="0" w:name="_GoBack"/>
      <w:bookmarkEnd w:id="0"/>
      <w:r>
        <w:rPr>
          <w:rFonts w:hint="eastAsia" w:ascii="楷体" w:hAnsi="楷体" w:eastAsia="楷体" w:cs="楷体"/>
          <w:sz w:val="32"/>
          <w:szCs w:val="40"/>
          <w:lang w:val="en-US" w:eastAsia="zh-CN"/>
        </w:rPr>
        <w:t>联系电话：13882008613（张老师）  座机：028-82293050</w:t>
      </w:r>
    </w:p>
    <w:p w14:paraId="7932A747">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楷体" w:hAnsi="楷体" w:eastAsia="楷体" w:cs="楷体"/>
          <w:sz w:val="32"/>
          <w:szCs w:val="40"/>
          <w:lang w:val="en-US" w:eastAsia="zh-CN"/>
        </w:rPr>
      </w:pPr>
    </w:p>
    <w:p w14:paraId="2D1BE775">
      <w:pPr>
        <w:keepNext w:val="0"/>
        <w:keepLines w:val="0"/>
        <w:pageBreakBefore w:val="0"/>
        <w:widowControl w:val="0"/>
        <w:kinsoku/>
        <w:wordWrap/>
        <w:overflowPunct/>
        <w:topLinePunct w:val="0"/>
        <w:autoSpaceDE/>
        <w:autoSpaceDN/>
        <w:bidi w:val="0"/>
        <w:adjustRightInd/>
        <w:snapToGrid/>
        <w:spacing w:line="500" w:lineRule="exact"/>
        <w:ind w:firstLine="640" w:firstLineChars="200"/>
        <w:textAlignment w:val="auto"/>
        <w:rPr>
          <w:rFonts w:hint="eastAsia" w:ascii="楷体" w:hAnsi="楷体" w:eastAsia="楷体" w:cs="楷体"/>
          <w:sz w:val="32"/>
          <w:szCs w:val="40"/>
          <w:lang w:val="en-US" w:eastAsia="zh-CN"/>
        </w:rPr>
      </w:pPr>
    </w:p>
    <w:p w14:paraId="12978F82">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黑体" w:hAnsi="黑体" w:eastAsia="黑体" w:cs="黑体"/>
          <w:sz w:val="32"/>
          <w:szCs w:val="40"/>
          <w:lang w:val="en-US" w:eastAsia="zh-CN"/>
        </w:rPr>
      </w:pPr>
      <w:r>
        <w:rPr>
          <w:rFonts w:hint="eastAsia" w:ascii="黑体" w:hAnsi="黑体" w:eastAsia="黑体" w:cs="黑体"/>
          <w:sz w:val="32"/>
          <w:szCs w:val="40"/>
          <w:lang w:val="en-US" w:eastAsia="zh-CN"/>
        </w:rPr>
        <w:drawing>
          <wp:inline distT="0" distB="0" distL="114300" distR="114300">
            <wp:extent cx="3147695" cy="2099310"/>
            <wp:effectExtent l="0" t="0" r="1905" b="8890"/>
            <wp:docPr id="1" name="图片 1" descr="DJI_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JI_0776"/>
                    <pic:cNvPicPr>
                      <a:picLocks noChangeAspect="1"/>
                    </pic:cNvPicPr>
                  </pic:nvPicPr>
                  <pic:blipFill>
                    <a:blip r:embed="rId4"/>
                    <a:stretch>
                      <a:fillRect/>
                    </a:stretch>
                  </pic:blipFill>
                  <pic:spPr>
                    <a:xfrm>
                      <a:off x="0" y="0"/>
                      <a:ext cx="3147695" cy="2099310"/>
                    </a:xfrm>
                    <a:prstGeom prst="rect">
                      <a:avLst/>
                    </a:prstGeom>
                  </pic:spPr>
                </pic:pic>
              </a:graphicData>
            </a:graphic>
          </wp:inline>
        </w:drawing>
      </w:r>
      <w:r>
        <w:rPr>
          <w:rFonts w:hint="eastAsia" w:ascii="黑体" w:hAnsi="黑体" w:eastAsia="黑体" w:cs="黑体"/>
          <w:sz w:val="32"/>
          <w:szCs w:val="40"/>
          <w:lang w:val="en-US" w:eastAsia="zh-CN"/>
        </w:rPr>
        <w:drawing>
          <wp:inline distT="0" distB="0" distL="114300" distR="114300">
            <wp:extent cx="3128645" cy="2086610"/>
            <wp:effectExtent l="0" t="0" r="8255" b="8890"/>
            <wp:docPr id="4" name="图片 4" descr="DJI_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JI_0797"/>
                    <pic:cNvPicPr>
                      <a:picLocks noChangeAspect="1"/>
                    </pic:cNvPicPr>
                  </pic:nvPicPr>
                  <pic:blipFill>
                    <a:blip r:embed="rId5"/>
                    <a:stretch>
                      <a:fillRect/>
                    </a:stretch>
                  </pic:blipFill>
                  <pic:spPr>
                    <a:xfrm>
                      <a:off x="0" y="0"/>
                      <a:ext cx="3128645" cy="2086610"/>
                    </a:xfrm>
                    <a:prstGeom prst="rect">
                      <a:avLst/>
                    </a:prstGeom>
                  </pic:spPr>
                </pic:pic>
              </a:graphicData>
            </a:graphic>
          </wp:inline>
        </w:drawing>
      </w:r>
    </w:p>
    <w:p w14:paraId="259F8DD3">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黑体" w:hAnsi="黑体" w:eastAsia="黑体" w:cs="黑体"/>
          <w:sz w:val="32"/>
          <w:szCs w:val="40"/>
          <w:lang w:val="en-US" w:eastAsia="zh-CN"/>
        </w:rPr>
      </w:pPr>
    </w:p>
    <w:sectPr>
      <w:pgSz w:w="11906" w:h="16838"/>
      <w:pgMar w:top="1134" w:right="720" w:bottom="720" w:left="720"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BC359FFC-CB2A-45E9-803C-471F963027C7}"/>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embedRegular r:id="rId2" w:fontKey="{5E7840F5-4E7B-4B04-921C-7F04F5448E54}"/>
  </w:font>
  <w:font w:name="楷体">
    <w:panose1 w:val="02010609060101010101"/>
    <w:charset w:val="86"/>
    <w:family w:val="auto"/>
    <w:pitch w:val="default"/>
    <w:sig w:usb0="800002BF" w:usb1="38CF7CFA" w:usb2="00000016" w:usb3="00000000" w:csb0="00040001" w:csb1="00000000"/>
    <w:embedRegular r:id="rId3" w:fontKey="{0242EA15-DA8F-4B20-BBC5-FCD48B161499}"/>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93E2FEC"/>
    <w:rsid w:val="05AC0CB3"/>
    <w:rsid w:val="062F0918"/>
    <w:rsid w:val="06AF4251"/>
    <w:rsid w:val="08A869F8"/>
    <w:rsid w:val="24CF5819"/>
    <w:rsid w:val="2BAF3EEA"/>
    <w:rsid w:val="2EF44200"/>
    <w:rsid w:val="363C0689"/>
    <w:rsid w:val="46310455"/>
    <w:rsid w:val="4883324F"/>
    <w:rsid w:val="53F87A3F"/>
    <w:rsid w:val="5D7A77D3"/>
    <w:rsid w:val="5EB36CA1"/>
    <w:rsid w:val="5EF62DCD"/>
    <w:rsid w:val="693E2FEC"/>
    <w:rsid w:val="6FAC3CC5"/>
    <w:rsid w:val="734D7562"/>
    <w:rsid w:val="77B319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407</Words>
  <Characters>436</Characters>
  <Lines>0</Lines>
  <Paragraphs>0</Paragraphs>
  <TotalTime>1</TotalTime>
  <ScaleCrop>false</ScaleCrop>
  <LinksUpToDate>false</LinksUpToDate>
  <CharactersWithSpaces>438</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2025-04-16T05:34:00Z</dcterms:created>
  <dc:creator>缘道康安</dc:creator>
  <cp:lastModifiedBy>缘道康安</cp:lastModifiedBy>
  <cp:lastPrinted>2025-04-16T05:45:00Z</cp:lastPrinted>
  <dcterms:modified xsi:type="dcterms:W3CDTF">2025-04-18T04:42:45Z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08D7C6C0BAD44EB8A1E4205AF4ED85DB_13</vt:lpwstr>
  </property>
  <property fmtid="{D5CDD505-2E9C-101B-9397-08002B2CF9AE}" pid="4" name="KSOTemplateDocerSaveRecord">
    <vt:lpwstr>eyJoZGlkIjoiMjRmZWQyOGRlYzJkYzg0YmM3OTEyYjdkNDViMDA0NjYiLCJ1c2VySWQiOiIzNTg4MzM1NjAifQ==</vt:lpwstr>
  </property>
</Properties>
</file>