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9BCF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附件2：</w:t>
      </w:r>
    </w:p>
    <w:p w14:paraId="7456792C"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 w14:paraId="47F8B714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长江水产研究所“优博人才”岗位相关条件及待遇</w:t>
      </w:r>
    </w:p>
    <w:p w14:paraId="0328AE5F"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4541F3EB"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一、岗位基本要求 </w:t>
      </w:r>
    </w:p>
    <w:p w14:paraId="379A0D71">
      <w:pPr>
        <w:widowControl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获得博士学位的应届毕业生、尚未办理就业（派遣） 手续的国（境）外留学回国博士、博士后出站人员，年龄在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周岁以下。 </w:t>
      </w:r>
    </w:p>
    <w:p w14:paraId="162C8F0F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（二）专业基础扎实，具有较强科研能力、良好科研潜力和较好团队协作能力。近五年，以第一作者在本学科领域发表高水平学术论文，或掌握重要关键技术、拥有重大发明专利。需满足： </w:t>
      </w:r>
    </w:p>
    <w:p w14:paraId="50AAE1FF">
      <w:pPr>
        <w:widowControl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水产生物技术、水产病害防治领域：近五年，发表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SCI</w:t>
      </w:r>
    </w:p>
    <w:p w14:paraId="1C58C609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6.0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10.0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。 </w:t>
      </w:r>
    </w:p>
    <w:p w14:paraId="41A078DA">
      <w:pPr>
        <w:widowControl/>
        <w:ind w:firstLine="620" w:firstLineChars="200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 xml:space="preserve">2.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水产遗传育种、水产养殖领域：近五年，发表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SCI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一区论文（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JCR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分区）论文不少于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篇，且有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篇影响因子不低于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3.0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，累计影响因子不低于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5.0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。 </w:t>
      </w:r>
    </w:p>
    <w:p w14:paraId="628B1C48"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二、岗位待遇 </w:t>
      </w:r>
    </w:p>
    <w:p w14:paraId="742A3FBC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（一）直接聘用到副研究员三级岗位（专业技术七级），并享受相应工资待遇。 </w:t>
      </w:r>
    </w:p>
    <w:p w14:paraId="132E7245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 xml:space="preserve">（二）提供科研基金 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 xml:space="preserve">50 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>万元，其中试用期满提供第一期科研基金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>30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>万元，中期考核合格提供第二期科研基金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>20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 xml:space="preserve">万元。 </w:t>
      </w:r>
    </w:p>
    <w:p w14:paraId="5A353C9A">
      <w:pPr>
        <w:widowControl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（三）提供租房补贴10万元。</w:t>
      </w:r>
    </w:p>
    <w:p w14:paraId="30BAC6A8"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三、聘期管理 </w:t>
      </w:r>
    </w:p>
    <w:p w14:paraId="11900490">
      <w:pPr>
        <w:widowControl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“优博人才”实行聘期制管理，聘期为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年（含试用期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年），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年进行中期考核，</w:t>
      </w:r>
      <w:r>
        <w:rPr>
          <w:rFonts w:ascii="Times New Roman" w:hAnsi="Times New Roman" w:eastAsia="宋体" w:cs="Times New Roman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年进行聘期考核。受聘人员与我所签订聘用合同，在合同中明确双方权利与义务，设定中期考核及聘期考核内容与指标等。</w:t>
      </w:r>
    </w:p>
    <w:p w14:paraId="3E9A127B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一）中期考核。业绩不应低于水科院申报科学研究系列副研究员业绩和成果。中期考核合格，继续聘为副研究员，并提供第二期科研基金；考核不合格取消副高资格，工资待遇按照中级执行，暂停第二期科研资助，聘期考核前不得参评副研究员。</w:t>
      </w:r>
    </w:p>
    <w:p w14:paraId="3B03CF4B"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（二）聘期考核。完成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所在团队创新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任务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要求，提升所在团队相关方向研究水平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,主持国家自然科学基金1项；主持科研累计到账经费不低于50万元；驻点时间累计不少于半年且单次不少于1个月；以水科院为第一完成单位，作为第一作者（以接收为准，如并列作者须排名第一）发表SCI一区论文（JCR分区）论文不少于2篇，且有1篇论文应具有较高水平，影响因子要求如下：水产生物技术和水产病害防治领域不低于6.0；水产遗传育种、水产养殖不低于3.0。</w:t>
      </w:r>
    </w:p>
    <w:p w14:paraId="2318085E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提前完成聘期考核目标或聘期考核合格，直接聘用到副研二级岗位（六级），纳入单位正常序列管理；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聘期考核不合格的，解除聘用合同。</w:t>
      </w:r>
    </w:p>
    <w:p w14:paraId="2369840C">
      <w:pPr>
        <w:widowControl/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四、其他事项</w:t>
      </w:r>
    </w:p>
    <w:p w14:paraId="17E5545C"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我所对申报“优博人才”人选进行资格条件审核，并成立专家组对应聘人员进行考察评价，择优录用。</w:t>
      </w:r>
    </w:p>
    <w:p w14:paraId="4BCFB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81"/>
    <w:rsid w:val="0001255C"/>
    <w:rsid w:val="000F5FFB"/>
    <w:rsid w:val="0019669B"/>
    <w:rsid w:val="001E7698"/>
    <w:rsid w:val="00202843"/>
    <w:rsid w:val="00226F50"/>
    <w:rsid w:val="0022741A"/>
    <w:rsid w:val="003500AD"/>
    <w:rsid w:val="005064CE"/>
    <w:rsid w:val="005941D7"/>
    <w:rsid w:val="00843599"/>
    <w:rsid w:val="00885CFB"/>
    <w:rsid w:val="008E555D"/>
    <w:rsid w:val="00950743"/>
    <w:rsid w:val="009A5568"/>
    <w:rsid w:val="00A26598"/>
    <w:rsid w:val="00A40D7B"/>
    <w:rsid w:val="00A47644"/>
    <w:rsid w:val="00BC37AA"/>
    <w:rsid w:val="00BE17FA"/>
    <w:rsid w:val="00C57D81"/>
    <w:rsid w:val="00CB3EEB"/>
    <w:rsid w:val="00CC36E1"/>
    <w:rsid w:val="00D413B2"/>
    <w:rsid w:val="00E56E5E"/>
    <w:rsid w:val="00F76B6F"/>
    <w:rsid w:val="029A5CED"/>
    <w:rsid w:val="12107D73"/>
    <w:rsid w:val="52E00375"/>
    <w:rsid w:val="6EA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962</Characters>
  <Lines>7</Lines>
  <Paragraphs>1</Paragraphs>
  <TotalTime>19</TotalTime>
  <ScaleCrop>false</ScaleCrop>
  <LinksUpToDate>false</LinksUpToDate>
  <CharactersWithSpaces>976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2022-02-14T07:31:00Z</dcterms:created>
  <dc:creator>xujing</dc:creator>
  <cp:lastModifiedBy>旧</cp:lastModifiedBy>
  <dcterms:modified xsi:type="dcterms:W3CDTF">2025-05-20T08:28:13Z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CD3E889A23D744109E86F9C4FB2B9CB2_13</vt:lpwstr>
  </property>
  <property fmtid="{D5CDD505-2E9C-101B-9397-08002B2CF9AE}" pid="4" name="KSOTemplateDocerSaveRecord">
    <vt:lpwstr>eyJoZGlkIjoiNDBkYWFjMjUyNzZkNjA1MTViYzdmOWZjYjY1YjI1NTQiLCJ1c2VySWQiOiI0NDI1NDAwNjkifQ==</vt:lpwstr>
  </property>
</Properties>
</file>