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9F81F">
      <w:pPr>
        <w:widowControl/>
        <w:spacing w:line="600" w:lineRule="exact"/>
        <w:jc w:val="both"/>
        <w:rPr>
          <w:rFonts w:ascii="Times New Roman" w:hAnsi="Times New Roman" w:eastAsia="方正黑体_GBK"/>
          <w:color w:val="000000"/>
          <w:spacing w:val="8"/>
          <w:kern w:val="0"/>
          <w:sz w:val="32"/>
          <w:szCs w:val="32"/>
          <w:highlight w:val="none"/>
          <w:lang w:bidi="ar"/>
        </w:rPr>
      </w:pPr>
      <w:bookmarkStart w:id="0" w:name="_GoBack"/>
      <w:r>
        <w:rPr>
          <w:rFonts w:ascii="Times New Roman" w:hAnsi="Times New Roman" w:eastAsia="方正黑体_GBK"/>
          <w:color w:val="000000"/>
          <w:spacing w:val="8"/>
          <w:kern w:val="0"/>
          <w:sz w:val="32"/>
          <w:szCs w:val="32"/>
          <w:highlight w:val="none"/>
          <w:lang w:bidi="ar"/>
        </w:rPr>
        <w:t>附件1</w:t>
      </w:r>
    </w:p>
    <w:p w14:paraId="588A46C9">
      <w:pPr>
        <w:widowControl/>
        <w:spacing w:line="600" w:lineRule="exact"/>
        <w:jc w:val="both"/>
        <w:rPr>
          <w:rFonts w:ascii="Times New Roman" w:hAnsi="Times New Roman" w:eastAsia="方正小标宋简体"/>
          <w:color w:val="000000"/>
          <w:spacing w:val="8"/>
          <w:kern w:val="0"/>
          <w:sz w:val="44"/>
          <w:szCs w:val="44"/>
          <w:highlight w:val="none"/>
          <w:lang w:bidi="ar"/>
        </w:rPr>
      </w:pPr>
      <w:r>
        <w:rPr>
          <w:rFonts w:ascii="Times New Roman" w:hAnsi="Times New Roman" w:eastAsia="方正小标宋简体"/>
          <w:color w:val="000000"/>
          <w:spacing w:val="8"/>
          <w:kern w:val="0"/>
          <w:sz w:val="44"/>
          <w:szCs w:val="44"/>
          <w:highlight w:val="none"/>
          <w:lang w:bidi="ar"/>
        </w:rPr>
        <w:t>2025年昌都市政府系统急需紧缺人才引进公开招聘岗位表</w:t>
      </w:r>
    </w:p>
    <w:bookmarkEnd w:id="0"/>
    <w:tbl>
      <w:tblPr>
        <w:tblStyle w:val="3"/>
        <w:tblW w:w="14707" w:type="dxa"/>
        <w:tblInd w:w="-4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935"/>
        <w:gridCol w:w="982"/>
        <w:gridCol w:w="807"/>
        <w:gridCol w:w="3604"/>
        <w:gridCol w:w="1965"/>
        <w:gridCol w:w="2535"/>
      </w:tblGrid>
      <w:tr w14:paraId="19483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525B">
            <w:pPr>
              <w:widowControl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B2D3"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岗位名称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F1E0"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岗位数量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079F"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岗位</w:t>
            </w:r>
          </w:p>
          <w:p w14:paraId="5FE4F484"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性质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5FFE1"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专业要求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B49C"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学历要求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05439"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其他要求</w:t>
            </w:r>
          </w:p>
        </w:tc>
      </w:tr>
      <w:tr w14:paraId="2BB4E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21A5F">
            <w:pPr>
              <w:widowControl/>
              <w:jc w:val="both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3A73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昌都市人社局技工学校工作人员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9471F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AE95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事业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DC2A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电气工程类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48BF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硕士研究生及以上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4B5A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“双师型”教师优先</w:t>
            </w:r>
          </w:p>
        </w:tc>
      </w:tr>
      <w:tr w14:paraId="5715C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C9B4A">
            <w:pPr>
              <w:widowControl/>
              <w:jc w:val="both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2B7FF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昌都市人社局技工学校工作人员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800E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607A9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事业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E2C3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管理学类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E339E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硕士研究生及以上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CD3B0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“双师型”教师优先</w:t>
            </w:r>
          </w:p>
        </w:tc>
      </w:tr>
      <w:tr w14:paraId="5926B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60634">
            <w:pPr>
              <w:widowControl/>
              <w:jc w:val="both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552D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昌都市融媒体中心综合办公室工作人员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403C7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3F84E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事业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1720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highlight w:val="none"/>
                <w:lang w:bidi="ar"/>
              </w:rPr>
              <w:t>行政管理、</w:t>
            </w:r>
            <w:r>
              <w:rPr>
                <w:rStyle w:val="6"/>
                <w:rFonts w:hint="default" w:ascii="Times New Roman" w:hAnsi="Times New Roman" w:eastAsia="方正仿宋_GBK" w:cs="Times New Roman"/>
                <w:highlight w:val="none"/>
                <w:lang w:bidi="ar"/>
              </w:rPr>
              <w:t>中国语言文学类等相关专业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51AF3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硕士研究生及以上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9DBC1">
            <w:pPr>
              <w:widowControl/>
              <w:spacing w:line="300" w:lineRule="exact"/>
              <w:jc w:val="both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</w:p>
        </w:tc>
      </w:tr>
      <w:tr w14:paraId="1E9A3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4B702">
            <w:pPr>
              <w:widowControl/>
              <w:jc w:val="both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01CA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昌都市芒康县水利局水利技术服务队</w:t>
            </w:r>
          </w:p>
          <w:p w14:paraId="0DD39B56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工作人员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8020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49FAD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事业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800D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水利类、水利工程类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CA0F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本科及以上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65CFB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一流大学或一流学科</w:t>
            </w:r>
          </w:p>
        </w:tc>
      </w:tr>
      <w:tr w14:paraId="00DFA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C89B8">
            <w:pPr>
              <w:widowControl/>
              <w:jc w:val="both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9D3C3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昌都市洛隆县藏医院工作人员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ADD3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E6818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事业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2F7C1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医学影像学、临床医学类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22FA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本科及以上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E9DC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一流大学或一流学科</w:t>
            </w:r>
          </w:p>
        </w:tc>
      </w:tr>
      <w:tr w14:paraId="4A236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8001">
            <w:pPr>
              <w:widowControl/>
              <w:jc w:val="both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A2AA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昌都市边坝县农业农村和科技水利局水利技术服务队工作人员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20DF5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40C97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事业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BCF0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水利水电工程、水利科学与工程、水文与水资源工程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CC5B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本科及以上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D017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一流大学或一流学科，具备水利工程、水资源管理等相关工作经验者优先</w:t>
            </w:r>
          </w:p>
        </w:tc>
      </w:tr>
      <w:tr w14:paraId="601A7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70836">
            <w:pPr>
              <w:widowControl/>
              <w:jc w:val="both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6E796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昌都市卡若区玛塘街道网格化管理中心</w:t>
            </w:r>
          </w:p>
          <w:p w14:paraId="55BEE7DE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工作人员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78AD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167CC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事业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D8CA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社会工作、社会学类、公共事业管理、社区管理与服务类专业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B74A8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本科及以上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5937C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一流大学或一流学科</w:t>
            </w:r>
          </w:p>
        </w:tc>
      </w:tr>
      <w:tr w14:paraId="5A6E1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3D0E6">
            <w:pPr>
              <w:widowControl/>
              <w:jc w:val="both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BD05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昌都市卡若区马草坝街道网格化管理中心工作人员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A556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14811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事业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BF5B4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社会工作、社会学类、公共事业管理、社区管理与服务类专业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BE219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本科及以上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18347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一流大学或一流学科</w:t>
            </w:r>
          </w:p>
        </w:tc>
      </w:tr>
      <w:tr w14:paraId="78E3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D2763">
            <w:pPr>
              <w:widowControl/>
              <w:jc w:val="both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5AE2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昌都市左贡县仁果乡农牧综合服务中心</w:t>
            </w:r>
          </w:p>
          <w:p w14:paraId="426BDCBE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工作人员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0DEAB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FD5D8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事业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691D9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农林经济管理、农业经济管理、农业资源与环境、城乡规划等相关专业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D270A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本科及以上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443B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一流大学或一流学科</w:t>
            </w:r>
          </w:p>
        </w:tc>
      </w:tr>
      <w:tr w14:paraId="413E4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9DDB3">
            <w:pPr>
              <w:widowControl/>
              <w:jc w:val="both"/>
              <w:textAlignment w:val="center"/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黑体_GBK"/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3526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昌都市贡觉县阿旺乡便民服务中心</w:t>
            </w:r>
          </w:p>
          <w:p w14:paraId="5C9CEEA9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工作人员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EB7D0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B11A3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事业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A01AE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工商管理类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67D79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本科及以上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3F81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一流大学或一流学科</w:t>
            </w:r>
          </w:p>
        </w:tc>
      </w:tr>
    </w:tbl>
    <w:p w14:paraId="50EB4CD0">
      <w:pPr>
        <w:widowControl/>
        <w:spacing w:line="600" w:lineRule="exact"/>
        <w:jc w:val="both"/>
        <w:rPr>
          <w:rFonts w:ascii="Times New Roman" w:hAnsi="Times New Roman" w:eastAsia="方正仿宋_GBK"/>
          <w:color w:val="000000"/>
          <w:spacing w:val="8"/>
          <w:kern w:val="0"/>
          <w:sz w:val="32"/>
          <w:szCs w:val="32"/>
          <w:highlight w:val="none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37712B5F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410D0"/>
    <w:rsid w:val="1554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6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2025-05-20T00:46:00Z</dcterms:created>
  <dc:creator>淚灬滴落棱角</dc:creator>
  <cp:lastModifiedBy>淚灬滴落棱角</cp:lastModifiedBy>
  <dcterms:modified xsi:type="dcterms:W3CDTF">2025-05-20T00:47:18Z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74D304EB7C9244EF8BB99499A4593D4B_11</vt:lpwstr>
  </property>
  <property fmtid="{D5CDD505-2E9C-101B-9397-08002B2CF9AE}" pid="4" name="KSOTemplateDocerSaveRecord">
    <vt:lpwstr>eyJoZGlkIjoiY2I3MTI4NTY4YzEyMjg5NjQxNjAzOGM2OGY0YTQxMGIiLCJ1c2VySWQiOiIxNDUzMDk2In0=</vt:lpwstr>
  </property>
</Properties>
</file>