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10C77">
      <w:pPr>
        <w:jc w:val="left"/>
        <w:rPr>
          <w:rFonts w:hint="eastAsia" w:ascii="方正黑体_GBK" w:hAnsi="方正小标宋_GBK" w:eastAsia="方正黑体_GBK" w:cs="方正小标宋_GBK"/>
          <w:sz w:val="28"/>
          <w:szCs w:val="40"/>
        </w:rPr>
      </w:pPr>
      <w:bookmarkStart w:id="0" w:name="_GoBack"/>
      <w:r>
        <w:rPr>
          <w:rFonts w:hint="eastAsia" w:ascii="方正黑体_GBK" w:hAnsi="方正小标宋_GBK" w:eastAsia="方正黑体_GBK" w:cs="方正小标宋_GBK"/>
          <w:sz w:val="28"/>
          <w:szCs w:val="40"/>
        </w:rPr>
        <w:t>附件4</w:t>
      </w:r>
    </w:p>
    <w:p w14:paraId="1215C07A">
      <w:pPr>
        <w:spacing w:line="400" w:lineRule="exact"/>
        <w:jc w:val="center"/>
        <w:rPr>
          <w:rFonts w:hint="eastAsia" w:ascii="方正小标宋_GBK" w:hAnsi="宋体" w:eastAsia="方正小标宋_GBK"/>
          <w:b/>
          <w:bCs/>
          <w:kern w:val="0"/>
          <w:sz w:val="36"/>
          <w:szCs w:val="36"/>
        </w:rPr>
      </w:pPr>
    </w:p>
    <w:p w14:paraId="5C11C0FD">
      <w:pPr>
        <w:spacing w:line="600" w:lineRule="exact"/>
        <w:jc w:val="center"/>
        <w:rPr>
          <w:rFonts w:hint="eastAsia" w:ascii="方正小标宋_GBK" w:hAnsi="宋体" w:eastAsia="方正小标宋_GBK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bCs/>
          <w:kern w:val="0"/>
          <w:sz w:val="44"/>
          <w:szCs w:val="44"/>
        </w:rPr>
        <w:t>驾驶员岗位技能测试项目及标准</w:t>
      </w:r>
    </w:p>
    <w:bookmarkEnd w:id="0"/>
    <w:p w14:paraId="5F338DC7">
      <w:pPr>
        <w:spacing w:line="400" w:lineRule="exact"/>
        <w:jc w:val="center"/>
        <w:rPr>
          <w:rFonts w:hint="eastAsia" w:ascii="方正小标宋_GBK" w:hAnsi="宋体" w:eastAsia="方正小标宋_GBK"/>
          <w:b/>
          <w:bCs/>
          <w:kern w:val="0"/>
          <w:sz w:val="36"/>
          <w:szCs w:val="36"/>
        </w:rPr>
      </w:pPr>
    </w:p>
    <w:tbl>
      <w:tblPr>
        <w:tblStyle w:val="3"/>
        <w:tblW w:w="0" w:type="auto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720"/>
        <w:gridCol w:w="6040"/>
        <w:gridCol w:w="3500"/>
      </w:tblGrid>
      <w:tr w14:paraId="7F9FE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C29B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考核类别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91F9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考核项目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C4F15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考核内容及要求</w:t>
            </w:r>
          </w:p>
        </w:tc>
        <w:tc>
          <w:tcPr>
            <w:tcW w:w="3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602F5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评分标准</w:t>
            </w:r>
          </w:p>
        </w:tc>
      </w:tr>
      <w:tr w14:paraId="5E24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5538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车辆实操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2D5B0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倒车入库（20分）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11BF0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驾驶消防车辆在规定区域完成倒库操作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B0381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1.完美入库不压线得20分；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2.车辆发生熄火和每压线1次扣5分。</w:t>
            </w:r>
          </w:p>
        </w:tc>
      </w:tr>
      <w:tr w14:paraId="76E12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B2665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71A5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倒直线（20分）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81EC2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在指定40米的直线道路上，完成正向直线驾驶和反向倒车直线驾驶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2B329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1.路线偏移，压线/出线（单次扣5分，累计超过3次不合格）；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2.中途停车（每次扣5分）；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操作流畅度（起步熄火扣3分，加速过猛扣2分）。</w:t>
            </w:r>
          </w:p>
        </w:tc>
      </w:tr>
      <w:tr w14:paraId="7B986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250AC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CBDB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综合路考（40分）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1C495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包含夜间灯光使用/紧急避让/特殊路段通过等综合驾驶能力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3B94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1.安全操作规范40%分值；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2.应急处置能力40%分值；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3.交通法规遵守20%分值。</w:t>
            </w:r>
          </w:p>
        </w:tc>
      </w:tr>
      <w:tr w14:paraId="650AA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8040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驾驶员岗位</w:t>
            </w:r>
          </w:p>
          <w:p w14:paraId="6A7113F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能力测试补充说明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EEF73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总分计算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C3E36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基础体能总分20分+车辆实操总分80分=100分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6F4D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≥60分为合格</w:t>
            </w:r>
          </w:p>
        </w:tc>
      </w:tr>
    </w:tbl>
    <w:p w14:paraId="7821ECCD"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635A0"/>
    <w:rsid w:val="0AC402B6"/>
    <w:rsid w:val="1F8635A0"/>
    <w:rsid w:val="700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2025-05-15T01:49:00Z</dcterms:created>
  <dc:creator>Abyssal。</dc:creator>
  <cp:lastModifiedBy>Abyssal。</cp:lastModifiedBy>
  <dcterms:modified xsi:type="dcterms:W3CDTF">2025-05-15T01:50:42Z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5F613BD0F495424D97932BBDAE106B8C_13</vt:lpwstr>
  </property>
  <property fmtid="{D5CDD505-2E9C-101B-9397-08002B2CF9AE}" pid="4" name="KSOTemplateDocerSaveRecord">
    <vt:lpwstr>eyJoZGlkIjoiZmJhMTI5NzIyZTc0NjgzNDZiNzQ4NzQ5ZDQ2MzAwNmEiLCJ1c2VySWQiOiIxMTI1OTc3NTU5In0=</vt:lpwstr>
  </property>
</Properties>
</file>