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117A0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</w:rPr>
        <w:t>附件1</w:t>
      </w:r>
    </w:p>
    <w:p w14:paraId="72C312A2"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  <w:u w:val="single"/>
        </w:rPr>
      </w:pPr>
      <w:r>
        <w:rPr>
          <w:rFonts w:hint="eastAsia" w:ascii="黑体" w:eastAsia="黑体" w:cs="宋体"/>
          <w:spacing w:val="-6"/>
          <w:sz w:val="36"/>
          <w:szCs w:val="36"/>
        </w:rPr>
        <w:t>内江师范学院2025年公开选调工作人员岗位和条件要求一览表</w:t>
      </w:r>
    </w:p>
    <w:p w14:paraId="6E7DF42C"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43"/>
        <w:gridCol w:w="1080"/>
        <w:gridCol w:w="1371"/>
        <w:gridCol w:w="526"/>
        <w:gridCol w:w="2300"/>
        <w:gridCol w:w="1214"/>
        <w:gridCol w:w="1448"/>
        <w:gridCol w:w="2168"/>
        <w:gridCol w:w="935"/>
        <w:gridCol w:w="822"/>
      </w:tblGrid>
      <w:tr w14:paraId="42E4216F">
        <w:trPr>
          <w:trHeight w:val="620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3BD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公开选调单位全称（类别）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692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选调岗位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D67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91B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岗位编码</w:t>
            </w: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6B8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选调名额</w:t>
            </w:r>
          </w:p>
        </w:tc>
        <w:tc>
          <w:tcPr>
            <w:tcW w:w="2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CB7A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选调对象</w:t>
            </w:r>
          </w:p>
        </w:tc>
        <w:tc>
          <w:tcPr>
            <w:tcW w:w="6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E73A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报名资格条件</w:t>
            </w:r>
          </w:p>
        </w:tc>
      </w:tr>
      <w:tr w14:paraId="12118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39B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943D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EF27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FAB8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2CB5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B31B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232B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2667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884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专业条件要求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A35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27B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备注</w:t>
            </w:r>
          </w:p>
        </w:tc>
      </w:tr>
      <w:tr w14:paraId="5B3F5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F9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bookmarkStart w:id="0" w:name="_GoBack" w:colFirst="1" w:colLast="1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内江师范学院</w:t>
            </w:r>
            <w:r>
              <w:rPr>
                <w:rFonts w:hint="default" w:ascii="Times New Roman" w:hAnsi="Times New Roman" w:eastAsia="仿宋_GB2312" w:cs="Times New Roman"/>
              </w:rPr>
              <w:br w:type="textWrapping" w:clear="all"/>
            </w:r>
            <w:r>
              <w:rPr>
                <w:rFonts w:hint="default" w:ascii="Times New Roman" w:hAnsi="Times New Roman" w:eastAsia="仿宋_GB2312" w:cs="Times New Roman"/>
              </w:rPr>
              <w:t>（公益二类）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52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党委学生工作部（处）、武装部管理岗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57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管理岗位（七级及以下）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A8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00113001001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E7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0F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川渝两地各级党政群机关公务员、参照公务员法管理人员；川渝两地各级各类型事业单位在编在岗人员；中央在川渝两地单位（包括垂直管理单位、派出单位等）在编在岗机关事业单位人员。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31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1984年5月22日及以后出生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6DA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研究生学历且具有相应硕士及以上学位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A45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2F1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中共党员（含预备党员）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4C1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bookmarkEnd w:id="0"/>
      <w:tr w14:paraId="17E1B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9FD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EC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党办、院办（校友办）管理岗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B0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管理岗位（七级及以下）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68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00113001002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27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9EB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3F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1984年5月22日及以后出生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DAA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研究生学历且具有相应硕士及以上学位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1B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哲学、法学、文学、历史学和教育学门类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0BB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中共党员（含预备党员）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E8F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来校后主要从事文稿撰写工作</w:t>
            </w:r>
          </w:p>
        </w:tc>
      </w:tr>
      <w:tr w14:paraId="5BAEA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CE8D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C3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教务处管理岗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D5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管理岗位（七级及以下）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12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0011300100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5A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7A9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711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1984年5月22日及以后出生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32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研究生学历且具有相应硕士及以上学位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160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教育学、教育、计算机科学与技术、计算机技术（以上均为一级学科或专业学位类别）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072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A5C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2E22538">
        <w:trPr>
          <w:trHeight w:val="149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FE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B9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招标采购中心管理岗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5F1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管理岗位（七级及以下）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43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0011300100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90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D57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A4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1984年5月22日及以后出生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9C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研究生学历且具有相应硕士及以上学位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C8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法学、法律、工商管理、工商管理学、会计（以上均为一级学科或专业学位类别）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D6C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4C74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 w14:paraId="3A3A1BB5">
      <w:pPr>
        <w:rPr>
          <w:rFonts w:hint="default" w:ascii="Times New Roman" w:hAnsi="Times New Roman" w:eastAsia="仿宋_GB2312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B5EE9"/>
    <w:rsid w:val="03236A49"/>
    <w:rsid w:val="04767E9C"/>
    <w:rsid w:val="0CFD0B67"/>
    <w:rsid w:val="0F9B0D6D"/>
    <w:rsid w:val="1AEF5C6F"/>
    <w:rsid w:val="1B02762D"/>
    <w:rsid w:val="224D723C"/>
    <w:rsid w:val="228D1E28"/>
    <w:rsid w:val="294A0553"/>
    <w:rsid w:val="29690A25"/>
    <w:rsid w:val="30365A51"/>
    <w:rsid w:val="32582CAE"/>
    <w:rsid w:val="4529115C"/>
    <w:rsid w:val="479C4F08"/>
    <w:rsid w:val="4DEF1A30"/>
    <w:rsid w:val="4FCC493D"/>
    <w:rsid w:val="5210057A"/>
    <w:rsid w:val="550C28F9"/>
    <w:rsid w:val="575B65DF"/>
    <w:rsid w:val="580E7BE3"/>
    <w:rsid w:val="5EC16571"/>
    <w:rsid w:val="61B863B9"/>
    <w:rsid w:val="637A0329"/>
    <w:rsid w:val="63DD10CA"/>
    <w:rsid w:val="674F2524"/>
    <w:rsid w:val="6A3F3E6B"/>
    <w:rsid w:val="6CBE317C"/>
    <w:rsid w:val="6DBF7482"/>
    <w:rsid w:val="6DCB5EE9"/>
    <w:rsid w:val="6F670D9E"/>
    <w:rsid w:val="71D47469"/>
    <w:rsid w:val="75BB42E6"/>
    <w:rsid w:val="7DDF58CD"/>
    <w:rsid w:val="7E532FDD"/>
    <w:rsid w:val="7EC959E2"/>
    <w:rsid w:val="7FE2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40" w:lineRule="exact"/>
      <w:jc w:val="center"/>
      <w:outlineLvl w:val="0"/>
    </w:pPr>
    <w:rPr>
      <w:rFonts w:eastAsia="黑体" w:asciiTheme="minorAscii" w:hAnsiTheme="minorAscii"/>
      <w:sz w:val="28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40" w:lineRule="exact"/>
      <w:ind w:firstLine="640" w:firstLineChars="200"/>
      <w:jc w:val="left"/>
      <w:outlineLvl w:val="0"/>
    </w:pPr>
    <w:rPr>
      <w:rFonts w:ascii="Arial" w:hAnsi="Arial" w:eastAsia="黑体"/>
      <w:sz w:val="28"/>
    </w:rPr>
  </w:style>
  <w:style w:type="paragraph" w:styleId="4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640" w:firstLineChars="200"/>
      <w:outlineLvl w:val="1"/>
    </w:pPr>
    <w:rPr>
      <w:rFonts w:eastAsia="黑体" w:asciiTheme="minorAscii" w:hAnsiTheme="minorAscii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2025-05-15T02:57:00Z</dcterms:created>
  <dc:creator>陈洪英</dc:creator>
  <cp:lastModifiedBy>陈洪英</cp:lastModifiedBy>
  <dcterms:modified xsi:type="dcterms:W3CDTF">2025-05-15T03:00:54Z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8EF8FE9015B2421D91FEB7826F554155_11</vt:lpwstr>
  </property>
  <property fmtid="{D5CDD505-2E9C-101B-9397-08002B2CF9AE}" pid="4" name="KSOTemplateDocerSaveRecord">
    <vt:lpwstr>eyJoZGlkIjoiYTZiOTgwOWM3NDdmOWE4YTI5YTE3M2IyOTY5ODZkYzIiLCJ1c2VySWQiOiI0MTQ2MDYzNzQifQ==</vt:lpwstr>
  </property>
</Properties>
</file>