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491C">
      <w:pPr>
        <w:jc w:val="left"/>
        <w:rPr>
          <w:rStyle w:val="9"/>
          <w:rFonts w:hint="eastAsia" w:ascii="仿宋_GB2312" w:hAnsi="仿宋_GB2312" w:eastAsia="仿宋_GB2312" w:cs="仿宋_GB2312"/>
          <w:b w:val="0"/>
          <w:bCs w:val="0"/>
          <w:sz w:val="28"/>
          <w:szCs w:val="18"/>
          <w:lang w:val="en-US" w:eastAsia="zh-CN"/>
        </w:rPr>
      </w:pPr>
      <w:bookmarkStart w:id="9" w:name="_GoBack"/>
      <w:bookmarkEnd w:id="9"/>
      <w:r>
        <w:rPr>
          <w:rStyle w:val="9"/>
          <w:rFonts w:hint="eastAsia" w:ascii="仿宋_GB2312" w:hAnsi="仿宋_GB2312" w:eastAsia="仿宋_GB2312" w:cs="仿宋_GB2312"/>
          <w:b w:val="0"/>
          <w:bCs w:val="0"/>
          <w:sz w:val="28"/>
          <w:szCs w:val="18"/>
          <w:lang w:val="en-US" w:eastAsia="zh-CN"/>
        </w:rPr>
        <w:t>附件2：</w:t>
      </w:r>
    </w:p>
    <w:p w14:paraId="0F2C3EA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政府专职消防员招录体能测试项目</w:t>
      </w:r>
    </w:p>
    <w:p w14:paraId="05D0B3D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规程及标准</w:t>
      </w:r>
    </w:p>
    <w:p w14:paraId="28CCAA1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</w:p>
    <w:p w14:paraId="2E83F8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jc w:val="both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体能测试主要考察招录对象肌肉力量、肌肉耐力和柔韧素质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等。体能测试包括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1000米跑、立定跳远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、单杠引体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向上、俯卧撑、10米×4往返跑、100米跑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等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个项目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，实行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量化评分，总成绩最高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分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个项目的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为考生体能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测试成绩，计入本人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最终排名</w:t>
      </w:r>
      <w:bookmarkStart w:id="0" w:name="_Toc28359"/>
      <w:r>
        <w:rPr>
          <w:rFonts w:hint="eastAsia" w:ascii="仿宋_GB2312" w:hAnsi="仿宋_GB2312" w:eastAsia="仿宋_GB2312" w:cs="仿宋_GB2312"/>
          <w:spacing w:val="3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</w:t>
      </w:r>
    </w:p>
    <w:p w14:paraId="72830C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（一）1000米跑</w:t>
      </w:r>
      <w:bookmarkEnd w:id="0"/>
    </w:p>
    <w:p w14:paraId="378940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1.场地设置</w:t>
      </w:r>
    </w:p>
    <w:p w14:paraId="49B16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400m标准田径场地或其他场地。</w:t>
      </w:r>
    </w:p>
    <w:p w14:paraId="3062D8ED">
      <w:pPr>
        <w:spacing w:before="1" w:line="3381" w:lineRule="exact"/>
        <w:jc w:val="center"/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position w:val="-67"/>
        </w:rPr>
        <w:drawing>
          <wp:inline distT="0" distB="0" distL="0" distR="0">
            <wp:extent cx="5071745" cy="2033270"/>
            <wp:effectExtent l="0" t="0" r="14605" b="508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1871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B2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39D736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考试前对考生身份进行核对，听到“开始”的口令，考生在起点线处向前跑进，完成1000米跑冲出终点线。</w:t>
      </w:r>
    </w:p>
    <w:p w14:paraId="2E193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6D6A1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（1）采取正确的呼吸方法，调整呼吸节奏；采取适宜的步幅、步频；摆臂幅度不宜过大</w:t>
      </w:r>
    </w:p>
    <w:p w14:paraId="7E8D1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（2）考前充分开展热身运动。</w:t>
      </w:r>
    </w:p>
    <w:p w14:paraId="56E25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tbl>
      <w:tblPr>
        <w:tblStyle w:val="10"/>
        <w:tblW w:w="93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52"/>
        <w:gridCol w:w="853"/>
        <w:gridCol w:w="853"/>
        <w:gridCol w:w="852"/>
        <w:gridCol w:w="852"/>
        <w:gridCol w:w="853"/>
        <w:gridCol w:w="852"/>
        <w:gridCol w:w="853"/>
        <w:gridCol w:w="853"/>
        <w:gridCol w:w="861"/>
      </w:tblGrid>
      <w:tr w14:paraId="63ED2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7" w:type="dxa"/>
            <w:vAlign w:val="top"/>
          </w:tcPr>
          <w:p w14:paraId="44775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>得分</w:t>
            </w:r>
          </w:p>
        </w:tc>
        <w:tc>
          <w:tcPr>
            <w:tcW w:w="852" w:type="dxa"/>
            <w:vAlign w:val="top"/>
          </w:tcPr>
          <w:p w14:paraId="788D140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spacing w:val="-1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10"/>
              </w:rPr>
              <w:t>分</w:t>
            </w:r>
          </w:p>
        </w:tc>
        <w:tc>
          <w:tcPr>
            <w:tcW w:w="853" w:type="dxa"/>
            <w:vAlign w:val="top"/>
          </w:tcPr>
          <w:p w14:paraId="4204734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</w:rPr>
              <w:t>分</w:t>
            </w:r>
          </w:p>
        </w:tc>
        <w:tc>
          <w:tcPr>
            <w:tcW w:w="853" w:type="dxa"/>
            <w:vAlign w:val="top"/>
          </w:tcPr>
          <w:p w14:paraId="73847E7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3"/>
              </w:rPr>
              <w:t>分</w:t>
            </w:r>
          </w:p>
        </w:tc>
        <w:tc>
          <w:tcPr>
            <w:tcW w:w="852" w:type="dxa"/>
            <w:vAlign w:val="top"/>
          </w:tcPr>
          <w:p w14:paraId="02AC37E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</w:rPr>
              <w:t>分</w:t>
            </w:r>
          </w:p>
        </w:tc>
        <w:tc>
          <w:tcPr>
            <w:tcW w:w="852" w:type="dxa"/>
            <w:vAlign w:val="top"/>
          </w:tcPr>
          <w:p w14:paraId="1F819EB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"/>
              </w:rPr>
              <w:t>分</w:t>
            </w:r>
          </w:p>
        </w:tc>
        <w:tc>
          <w:tcPr>
            <w:tcW w:w="853" w:type="dxa"/>
            <w:vAlign w:val="top"/>
          </w:tcPr>
          <w:p w14:paraId="77C5CDD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-3"/>
              </w:rPr>
              <w:t>分</w:t>
            </w:r>
          </w:p>
        </w:tc>
        <w:tc>
          <w:tcPr>
            <w:tcW w:w="852" w:type="dxa"/>
            <w:vAlign w:val="top"/>
          </w:tcPr>
          <w:p w14:paraId="03E5FED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spacing w:val="-2"/>
              </w:rPr>
              <w:t>分</w:t>
            </w:r>
          </w:p>
        </w:tc>
        <w:tc>
          <w:tcPr>
            <w:tcW w:w="853" w:type="dxa"/>
            <w:vAlign w:val="top"/>
          </w:tcPr>
          <w:p w14:paraId="2EE16E4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pacing w:val="-5"/>
              </w:rPr>
              <w:t>分</w:t>
            </w:r>
          </w:p>
        </w:tc>
        <w:tc>
          <w:tcPr>
            <w:tcW w:w="853" w:type="dxa"/>
            <w:vAlign w:val="top"/>
          </w:tcPr>
          <w:p w14:paraId="16ED345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pacing w:val="-2"/>
              </w:rPr>
              <w:t>分</w:t>
            </w:r>
          </w:p>
        </w:tc>
        <w:tc>
          <w:tcPr>
            <w:tcW w:w="861" w:type="dxa"/>
            <w:vAlign w:val="top"/>
          </w:tcPr>
          <w:p w14:paraId="769A08C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spacing w:val="-5"/>
                <w:lang w:val="en-US" w:eastAsia="zh-CN"/>
              </w:rPr>
              <w:t>2</w:t>
            </w:r>
            <w:r>
              <w:rPr>
                <w:spacing w:val="-5"/>
              </w:rPr>
              <w:t>0</w:t>
            </w:r>
            <w:r>
              <w:rPr>
                <w:rFonts w:ascii="宋体" w:hAnsi="宋体" w:eastAsia="宋体" w:cs="宋体"/>
                <w:spacing w:val="-5"/>
              </w:rPr>
              <w:t>分</w:t>
            </w:r>
          </w:p>
        </w:tc>
      </w:tr>
      <w:tr w14:paraId="3BF44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7" w:type="dxa"/>
            <w:vAlign w:val="top"/>
          </w:tcPr>
          <w:p w14:paraId="33AFC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>时间</w:t>
            </w:r>
          </w:p>
        </w:tc>
        <w:tc>
          <w:tcPr>
            <w:tcW w:w="852" w:type="dxa"/>
            <w:vAlign w:val="top"/>
          </w:tcPr>
          <w:p w14:paraId="24F5CEB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t>4′35″</w:t>
            </w:r>
          </w:p>
        </w:tc>
        <w:tc>
          <w:tcPr>
            <w:tcW w:w="853" w:type="dxa"/>
            <w:vAlign w:val="top"/>
          </w:tcPr>
          <w:p w14:paraId="695FDD0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t>4′20″</w:t>
            </w:r>
          </w:p>
        </w:tc>
        <w:tc>
          <w:tcPr>
            <w:tcW w:w="853" w:type="dxa"/>
            <w:vAlign w:val="top"/>
          </w:tcPr>
          <w:p w14:paraId="3D2E018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4′15″</w:t>
            </w:r>
          </w:p>
        </w:tc>
        <w:tc>
          <w:tcPr>
            <w:tcW w:w="852" w:type="dxa"/>
            <w:vAlign w:val="top"/>
          </w:tcPr>
          <w:p w14:paraId="32C194B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4′10″</w:t>
            </w:r>
          </w:p>
        </w:tc>
        <w:tc>
          <w:tcPr>
            <w:tcW w:w="852" w:type="dxa"/>
            <w:vAlign w:val="top"/>
          </w:tcPr>
          <w:p w14:paraId="1ACE4F4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t>4′05″</w:t>
            </w:r>
          </w:p>
        </w:tc>
        <w:tc>
          <w:tcPr>
            <w:tcW w:w="853" w:type="dxa"/>
            <w:vAlign w:val="top"/>
          </w:tcPr>
          <w:p w14:paraId="2437E52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t>4′00″</w:t>
            </w:r>
          </w:p>
        </w:tc>
        <w:tc>
          <w:tcPr>
            <w:tcW w:w="852" w:type="dxa"/>
            <w:vAlign w:val="top"/>
          </w:tcPr>
          <w:p w14:paraId="16548D0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3′55″</w:t>
            </w:r>
          </w:p>
        </w:tc>
        <w:tc>
          <w:tcPr>
            <w:tcW w:w="853" w:type="dxa"/>
            <w:vAlign w:val="top"/>
          </w:tcPr>
          <w:p w14:paraId="2B22AF1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2"/>
              </w:rPr>
              <w:t>3′50″</w:t>
            </w:r>
          </w:p>
        </w:tc>
        <w:tc>
          <w:tcPr>
            <w:tcW w:w="853" w:type="dxa"/>
            <w:vAlign w:val="top"/>
          </w:tcPr>
          <w:p w14:paraId="05D0CD7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2"/>
              </w:rPr>
              <w:t>3′45″</w:t>
            </w:r>
          </w:p>
        </w:tc>
        <w:tc>
          <w:tcPr>
            <w:tcW w:w="861" w:type="dxa"/>
            <w:vAlign w:val="top"/>
          </w:tcPr>
          <w:p w14:paraId="21FA9BF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2"/>
              </w:rPr>
              <w:t>3′40″</w:t>
            </w:r>
          </w:p>
        </w:tc>
      </w:tr>
    </w:tbl>
    <w:p w14:paraId="5F8077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24" w:firstLineChars="100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（1）计时从发令“开始”至身体有效部位越线为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止。</w:t>
      </w:r>
    </w:p>
    <w:p w14:paraId="16F942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18" w:firstLineChars="100"/>
        <w:textAlignment w:val="baseline"/>
        <w:outlineLvl w:val="2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5.评判细则</w:t>
      </w:r>
    </w:p>
    <w:p w14:paraId="5A211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有下列情况之一者，不计取成绩：</w:t>
      </w:r>
    </w:p>
    <w:p w14:paraId="31FC74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（1）跑步过程中越过跑道最内侧实线的，取消成绩。</w:t>
      </w:r>
    </w:p>
    <w:p w14:paraId="0AC25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（2）发现替考的，取消其个人此项全部成绩。</w:t>
      </w:r>
    </w:p>
    <w:p w14:paraId="62578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1" w:name="_Toc9956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br w:type="page"/>
      </w:r>
    </w:p>
    <w:p w14:paraId="04955BBA">
      <w:pPr>
        <w:pStyle w:val="3"/>
        <w:bidi w:val="0"/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）立定跳远</w:t>
      </w:r>
      <w:bookmarkEnd w:id="1"/>
    </w:p>
    <w:p w14:paraId="1AE65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1.场地设置</w:t>
      </w:r>
    </w:p>
    <w:p w14:paraId="7D21E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平坦跑道或平地标出起跳线。</w:t>
      </w:r>
    </w:p>
    <w:p w14:paraId="39EF7F5A">
      <w:pPr>
        <w:spacing w:before="66" w:line="3213" w:lineRule="exact"/>
        <w:jc w:val="center"/>
      </w:pPr>
      <w:r>
        <w:rPr>
          <w:position w:val="-64"/>
        </w:rPr>
        <w:drawing>
          <wp:inline distT="0" distB="0" distL="0" distR="0">
            <wp:extent cx="4382770" cy="2040255"/>
            <wp:effectExtent l="0" t="0" r="17780" b="1714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3023" cy="20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8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2C95A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生在测试场地列队，考试前对考生身份进行核对，逐一进行测试。听到本人名字后答“到”，听到“出列”时，行进至起点线处。听到“开始”的口令，考生原地双脚向前跳跃，依靠双脚弹跳力将身体向前跃出，以考生双脚最近端落点为该次成绩，每名考生可进行两次测试，记录成绩较好的一次。</w:t>
      </w:r>
    </w:p>
    <w:p w14:paraId="7C940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6ACAA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（1）考生站立在起跳线后，脚尖不得踩线。</w:t>
      </w:r>
    </w:p>
    <w:p w14:paraId="67996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（2）起跳时两脚原地同时起跳，不得有助跑、垫步或连跳动工作。</w:t>
      </w:r>
    </w:p>
    <w:p w14:paraId="67258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tbl>
      <w:tblPr>
        <w:tblStyle w:val="10"/>
        <w:tblW w:w="94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858"/>
        <w:gridCol w:w="858"/>
        <w:gridCol w:w="858"/>
        <w:gridCol w:w="858"/>
        <w:gridCol w:w="859"/>
        <w:gridCol w:w="859"/>
        <w:gridCol w:w="859"/>
        <w:gridCol w:w="859"/>
        <w:gridCol w:w="859"/>
        <w:gridCol w:w="865"/>
      </w:tblGrid>
      <w:tr w14:paraId="3BE4C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863" w:type="dxa"/>
            <w:vAlign w:val="top"/>
          </w:tcPr>
          <w:p w14:paraId="4700BF75">
            <w:pPr>
              <w:spacing w:before="213" w:line="218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>得分</w:t>
            </w:r>
          </w:p>
        </w:tc>
        <w:tc>
          <w:tcPr>
            <w:tcW w:w="858" w:type="dxa"/>
            <w:vAlign w:val="top"/>
          </w:tcPr>
          <w:p w14:paraId="7CAEC706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分</w:t>
            </w:r>
          </w:p>
        </w:tc>
        <w:tc>
          <w:tcPr>
            <w:tcW w:w="858" w:type="dxa"/>
            <w:vAlign w:val="top"/>
          </w:tcPr>
          <w:p w14:paraId="2E343F5E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分</w:t>
            </w:r>
          </w:p>
        </w:tc>
        <w:tc>
          <w:tcPr>
            <w:tcW w:w="858" w:type="dxa"/>
            <w:vAlign w:val="top"/>
          </w:tcPr>
          <w:p w14:paraId="0881E1D0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分</w:t>
            </w:r>
          </w:p>
        </w:tc>
        <w:tc>
          <w:tcPr>
            <w:tcW w:w="858" w:type="dxa"/>
            <w:vAlign w:val="top"/>
          </w:tcPr>
          <w:p w14:paraId="774CCEA9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280C7EDC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7BF5FF39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6CDB9AA3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22EB629A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1233AA77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65" w:type="dxa"/>
            <w:vAlign w:val="top"/>
          </w:tcPr>
          <w:p w14:paraId="67242DF0">
            <w:pPr>
              <w:spacing w:before="213" w:line="219" w:lineRule="auto"/>
              <w:ind w:left="2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0分</w:t>
            </w:r>
          </w:p>
        </w:tc>
      </w:tr>
      <w:tr w14:paraId="1184B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863" w:type="dxa"/>
            <w:vAlign w:val="top"/>
          </w:tcPr>
          <w:p w14:paraId="7D885EAB">
            <w:pPr>
              <w:spacing w:before="212" w:line="218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距离</w:t>
            </w:r>
          </w:p>
        </w:tc>
        <w:tc>
          <w:tcPr>
            <w:tcW w:w="858" w:type="dxa"/>
            <w:vAlign w:val="top"/>
          </w:tcPr>
          <w:p w14:paraId="27AFDC62">
            <w:pPr>
              <w:spacing w:before="248" w:line="184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2.01</w:t>
            </w:r>
          </w:p>
        </w:tc>
        <w:tc>
          <w:tcPr>
            <w:tcW w:w="858" w:type="dxa"/>
            <w:vAlign w:val="top"/>
          </w:tcPr>
          <w:p w14:paraId="0D01DCF1">
            <w:pPr>
              <w:spacing w:before="248" w:line="184" w:lineRule="auto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2.13</w:t>
            </w:r>
          </w:p>
        </w:tc>
        <w:tc>
          <w:tcPr>
            <w:tcW w:w="858" w:type="dxa"/>
            <w:vAlign w:val="top"/>
          </w:tcPr>
          <w:p w14:paraId="50218A09">
            <w:pPr>
              <w:spacing w:before="248" w:line="184" w:lineRule="auto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2.18</w:t>
            </w:r>
          </w:p>
        </w:tc>
        <w:tc>
          <w:tcPr>
            <w:tcW w:w="858" w:type="dxa"/>
            <w:vAlign w:val="top"/>
          </w:tcPr>
          <w:p w14:paraId="4234B3DC">
            <w:pPr>
              <w:spacing w:before="248" w:line="184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2.23</w:t>
            </w:r>
          </w:p>
        </w:tc>
        <w:tc>
          <w:tcPr>
            <w:tcW w:w="859" w:type="dxa"/>
            <w:vAlign w:val="top"/>
          </w:tcPr>
          <w:p w14:paraId="7BC90D86">
            <w:pPr>
              <w:spacing w:before="248" w:line="184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2.28</w:t>
            </w:r>
          </w:p>
        </w:tc>
        <w:tc>
          <w:tcPr>
            <w:tcW w:w="859" w:type="dxa"/>
            <w:vAlign w:val="top"/>
          </w:tcPr>
          <w:p w14:paraId="1192ED53">
            <w:pPr>
              <w:spacing w:before="248" w:line="184" w:lineRule="auto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2.33</w:t>
            </w:r>
          </w:p>
        </w:tc>
        <w:tc>
          <w:tcPr>
            <w:tcW w:w="859" w:type="dxa"/>
            <w:vAlign w:val="top"/>
          </w:tcPr>
          <w:p w14:paraId="5E7B963C">
            <w:pPr>
              <w:spacing w:before="248" w:line="184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2.38</w:t>
            </w:r>
          </w:p>
        </w:tc>
        <w:tc>
          <w:tcPr>
            <w:tcW w:w="859" w:type="dxa"/>
            <w:vAlign w:val="top"/>
          </w:tcPr>
          <w:p w14:paraId="431705A7">
            <w:pPr>
              <w:spacing w:before="248" w:line="184" w:lineRule="auto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2.43</w:t>
            </w:r>
          </w:p>
        </w:tc>
        <w:tc>
          <w:tcPr>
            <w:tcW w:w="859" w:type="dxa"/>
            <w:vAlign w:val="top"/>
          </w:tcPr>
          <w:p w14:paraId="45B6C0FA">
            <w:pPr>
              <w:spacing w:before="248" w:line="184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2.48</w:t>
            </w:r>
          </w:p>
        </w:tc>
        <w:tc>
          <w:tcPr>
            <w:tcW w:w="865" w:type="dxa"/>
            <w:vAlign w:val="top"/>
          </w:tcPr>
          <w:p w14:paraId="45E4545C">
            <w:pPr>
              <w:spacing w:before="248" w:line="184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2.53</w:t>
            </w:r>
          </w:p>
        </w:tc>
      </w:tr>
    </w:tbl>
    <w:p w14:paraId="78196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（1）测量成绩为起跳线后沿至身体任何着地最近点后沿的垂直距离。</w:t>
      </w:r>
    </w:p>
    <w:p w14:paraId="20B33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5E3A8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有下列情况之一者，不计取成绩：</w:t>
      </w:r>
    </w:p>
    <w:p w14:paraId="78D99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（1）起跳时压线。</w:t>
      </w:r>
    </w:p>
    <w:p w14:paraId="05D737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2" w:name="_Toc1105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（2）起跳时有助跑、垫步或连跳动作。</w:t>
      </w:r>
      <w:bookmarkEnd w:id="2"/>
    </w:p>
    <w:p w14:paraId="24949E1F">
      <w:r>
        <w:br w:type="page"/>
      </w:r>
    </w:p>
    <w:p w14:paraId="55169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（三）单杠引体向上</w:t>
      </w:r>
    </w:p>
    <w:p w14:paraId="7A946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FBAE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1.场地设置</w:t>
      </w:r>
    </w:p>
    <w:p w14:paraId="3A7DE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在训练场上设置单杠若干副（在单杠两侧支柱下方距地面50厘米处标注悬垂线）。</w:t>
      </w:r>
    </w:p>
    <w:p w14:paraId="1E587186">
      <w:pPr>
        <w:spacing w:before="220" w:line="3448" w:lineRule="exact"/>
      </w:pPr>
      <w:r>
        <w:rPr>
          <w:position w:val="-68"/>
        </w:rPr>
        <w:drawing>
          <wp:inline distT="0" distB="0" distL="0" distR="0">
            <wp:extent cx="5795645" cy="1963420"/>
            <wp:effectExtent l="0" t="0" r="14605" b="1778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5771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58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157B1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生在单杠一侧列队，考试前对考生身份进行核对，逐一进行测试。当听到本人名字时，答“到”，当听到“出列”时，跑步至单杠前，并准备测试。听到“开始”的口令，考生跳起，双手正握抓杠，成直臂悬垂，两手用力屈臂拉杠，引体使下颌过杠，再还原成直臂悬垂（两腿必须低于悬垂线且两脚不得触地），以此反复进行。操作完毕下杠，成立正姿势举手喊“好”。听到“入列”的口令，参训人员跑步入列。</w:t>
      </w:r>
    </w:p>
    <w:p w14:paraId="5DCBF5D8">
      <w:pPr>
        <w:spacing w:before="241" w:line="2492" w:lineRule="exact"/>
        <w:jc w:val="center"/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position w:val="-49"/>
        </w:rPr>
        <w:drawing>
          <wp:inline distT="0" distB="0" distL="0" distR="0">
            <wp:extent cx="5199380" cy="1260475"/>
            <wp:effectExtent l="0" t="0" r="1270" b="1587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9888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FF0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66BCB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（1）按照规定动作要领完成动作，引体时下颌高于杠面，身体不得借助振浪或摆动，悬垂时双肘关节伸直。</w:t>
      </w:r>
    </w:p>
    <w:p w14:paraId="7546C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（2）脚触及地面或立柱，结束考核。</w:t>
      </w:r>
    </w:p>
    <w:p w14:paraId="795FC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p w14:paraId="22E31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（1）自发出“开始”口令后2分钟内完成次数计取成绩。</w:t>
      </w:r>
    </w:p>
    <w:tbl>
      <w:tblPr>
        <w:tblStyle w:val="10"/>
        <w:tblpPr w:leftFromText="180" w:rightFromText="180" w:vertAnchor="text" w:horzAnchor="page" w:tblpXSpec="center" w:tblpY="239"/>
        <w:tblOverlap w:val="never"/>
        <w:tblW w:w="92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843"/>
        <w:gridCol w:w="844"/>
        <w:gridCol w:w="844"/>
        <w:gridCol w:w="844"/>
        <w:gridCol w:w="843"/>
        <w:gridCol w:w="844"/>
        <w:gridCol w:w="844"/>
        <w:gridCol w:w="843"/>
        <w:gridCol w:w="844"/>
        <w:gridCol w:w="849"/>
      </w:tblGrid>
      <w:tr w14:paraId="4EB7A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top"/>
          </w:tcPr>
          <w:p w14:paraId="19CE7F94">
            <w:pPr>
              <w:spacing w:before="214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得分</w:t>
            </w:r>
          </w:p>
        </w:tc>
        <w:tc>
          <w:tcPr>
            <w:tcW w:w="843" w:type="dxa"/>
            <w:vAlign w:val="top"/>
          </w:tcPr>
          <w:p w14:paraId="1CFE8B8B">
            <w:pPr>
              <w:spacing w:before="215" w:line="219" w:lineRule="auto"/>
              <w:ind w:left="2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1B37B7BD">
            <w:pPr>
              <w:spacing w:before="215" w:line="219" w:lineRule="auto"/>
              <w:ind w:left="1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21032F53">
            <w:pPr>
              <w:spacing w:before="215" w:line="219" w:lineRule="auto"/>
              <w:ind w:left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68426F2C">
            <w:pPr>
              <w:spacing w:before="215" w:line="219" w:lineRule="auto"/>
              <w:ind w:left="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</w:t>
            </w:r>
          </w:p>
        </w:tc>
        <w:tc>
          <w:tcPr>
            <w:tcW w:w="843" w:type="dxa"/>
            <w:vAlign w:val="top"/>
          </w:tcPr>
          <w:p w14:paraId="4AD145C9">
            <w:pPr>
              <w:spacing w:before="215" w:line="219" w:lineRule="auto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0F4C800A">
            <w:pPr>
              <w:spacing w:before="215" w:line="219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4740AE4F">
            <w:pPr>
              <w:spacing w:before="215" w:line="219" w:lineRule="auto"/>
              <w:ind w:left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43" w:type="dxa"/>
            <w:vAlign w:val="top"/>
          </w:tcPr>
          <w:p w14:paraId="3AB7976C">
            <w:pPr>
              <w:spacing w:before="215" w:line="219" w:lineRule="auto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1A597697">
            <w:pPr>
              <w:spacing w:before="215" w:line="219" w:lineRule="auto"/>
              <w:ind w:left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49" w:type="dxa"/>
            <w:vAlign w:val="top"/>
          </w:tcPr>
          <w:p w14:paraId="34EB8ABE">
            <w:pPr>
              <w:spacing w:before="215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分</w:t>
            </w:r>
          </w:p>
        </w:tc>
      </w:tr>
      <w:tr w14:paraId="7B70F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top"/>
          </w:tcPr>
          <w:p w14:paraId="2BC9F7CC">
            <w:pPr>
              <w:spacing w:before="210" w:line="219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次数</w:t>
            </w:r>
          </w:p>
        </w:tc>
        <w:tc>
          <w:tcPr>
            <w:tcW w:w="843" w:type="dxa"/>
            <w:vAlign w:val="top"/>
          </w:tcPr>
          <w:p w14:paraId="4F0E1EDC">
            <w:pPr>
              <w:spacing w:line="248" w:lineRule="auto"/>
              <w:rPr>
                <w:rFonts w:ascii="Arial"/>
                <w:sz w:val="21"/>
              </w:rPr>
            </w:pPr>
          </w:p>
          <w:p w14:paraId="5EBC6302">
            <w:pPr>
              <w:spacing w:before="91" w:line="192" w:lineRule="exact"/>
              <w:ind w:left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top"/>
          </w:tcPr>
          <w:p w14:paraId="53CD64D7">
            <w:pPr>
              <w:spacing w:before="248" w:line="180" w:lineRule="auto"/>
              <w:ind w:left="3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4" w:type="dxa"/>
            <w:vAlign w:val="top"/>
          </w:tcPr>
          <w:p w14:paraId="1935BBF9">
            <w:pPr>
              <w:spacing w:before="248" w:line="180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44" w:type="dxa"/>
            <w:vAlign w:val="top"/>
          </w:tcPr>
          <w:p w14:paraId="6AD31B34">
            <w:pPr>
              <w:spacing w:before="247" w:line="182" w:lineRule="auto"/>
              <w:ind w:left="3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43" w:type="dxa"/>
            <w:vAlign w:val="top"/>
          </w:tcPr>
          <w:p w14:paraId="25913B8A">
            <w:pPr>
              <w:spacing w:before="248" w:line="180" w:lineRule="auto"/>
              <w:ind w:left="3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844" w:type="dxa"/>
            <w:vAlign w:val="top"/>
          </w:tcPr>
          <w:p w14:paraId="2FC804C5">
            <w:pPr>
              <w:spacing w:before="251" w:line="179" w:lineRule="auto"/>
              <w:ind w:left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844" w:type="dxa"/>
            <w:vAlign w:val="top"/>
          </w:tcPr>
          <w:p w14:paraId="69468C5F">
            <w:pPr>
              <w:spacing w:before="247" w:line="182" w:lineRule="auto"/>
              <w:ind w:left="3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43" w:type="dxa"/>
            <w:vAlign w:val="top"/>
          </w:tcPr>
          <w:p w14:paraId="72A62DB9">
            <w:pPr>
              <w:spacing w:before="251" w:line="179" w:lineRule="auto"/>
              <w:ind w:left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844" w:type="dxa"/>
            <w:vAlign w:val="top"/>
          </w:tcPr>
          <w:p w14:paraId="6CD38554">
            <w:pPr>
              <w:spacing w:before="247" w:line="182" w:lineRule="auto"/>
              <w:ind w:left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849" w:type="dxa"/>
            <w:vAlign w:val="top"/>
          </w:tcPr>
          <w:p w14:paraId="6A33AB31">
            <w:pPr>
              <w:spacing w:before="248" w:line="180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11</w:t>
            </w:r>
          </w:p>
        </w:tc>
      </w:tr>
    </w:tbl>
    <w:p w14:paraId="5CDC9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77174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（1）引体时下颌未过杠面的不计取成绩。</w:t>
      </w:r>
    </w:p>
    <w:p w14:paraId="5AF49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（2）悬垂时双肘关节未伸直的不计取成绩。</w:t>
      </w:r>
    </w:p>
    <w:p w14:paraId="77380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（3）还原成直臂悬垂时两脚触地支撑的不计取成绩。</w:t>
      </w:r>
    </w:p>
    <w:p w14:paraId="22B48290">
      <w:bookmarkStart w:id="3" w:name="_Toc8432"/>
      <w:r>
        <w:br w:type="page"/>
      </w:r>
    </w:p>
    <w:p w14:paraId="20CB487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俯卧撑</w:t>
      </w:r>
      <w:bookmarkEnd w:id="3"/>
    </w:p>
    <w:p w14:paraId="275A9868">
      <w:pPr>
        <w:numPr>
          <w:ilvl w:val="0"/>
          <w:numId w:val="0"/>
        </w:numPr>
        <w:ind w:leftChars="200"/>
        <w:rPr>
          <w:rFonts w:hint="eastAsia"/>
        </w:rPr>
      </w:pPr>
    </w:p>
    <w:p w14:paraId="63221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1.场地设置</w:t>
      </w:r>
    </w:p>
    <w:p w14:paraId="728DE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在训练场上标出起点线，距起点线1m处放置垫子若干。</w:t>
      </w:r>
    </w:p>
    <w:p w14:paraId="70F255F4">
      <w:pPr>
        <w:spacing w:before="206" w:line="3242" w:lineRule="exact"/>
        <w:jc w:val="center"/>
      </w:pPr>
      <w:r>
        <w:rPr>
          <w:position w:val="-64"/>
        </w:rPr>
        <w:drawing>
          <wp:inline distT="0" distB="0" distL="0" distR="0">
            <wp:extent cx="4838700" cy="2058670"/>
            <wp:effectExtent l="0" t="0" r="0" b="1778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5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4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678A5F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考试前对考生身份进行核对，听到“开始”的口令，考生左脚向前一步，双手手掌向前，在双脚两侧约20cm处着地，两腿后撤伸直，双脚并齐成俯撑，做两臂屈伸动作。考生完成动作后，成立正姿势喊“好”。</w:t>
      </w:r>
    </w:p>
    <w:p w14:paraId="58F3F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操作要求</w:t>
      </w:r>
    </w:p>
    <w:p w14:paraId="04178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（1）俯撑时，头、躯干、臀及腿与身体纵轴呈直线。</w:t>
      </w:r>
    </w:p>
    <w:p w14:paraId="6ADB7B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（2）下俯时两肘内合，撑起时两臂伸直。</w:t>
      </w:r>
    </w:p>
    <w:p w14:paraId="4A8C85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p w14:paraId="5C0C3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 w14:paraId="22508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10"/>
        <w:tblW w:w="97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883"/>
        <w:gridCol w:w="883"/>
        <w:gridCol w:w="883"/>
        <w:gridCol w:w="883"/>
        <w:gridCol w:w="884"/>
        <w:gridCol w:w="884"/>
        <w:gridCol w:w="884"/>
        <w:gridCol w:w="884"/>
        <w:gridCol w:w="884"/>
        <w:gridCol w:w="890"/>
      </w:tblGrid>
      <w:tr w14:paraId="5D01D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Align w:val="top"/>
          </w:tcPr>
          <w:p w14:paraId="67B1F2AD">
            <w:pPr>
              <w:spacing w:before="212" w:line="218" w:lineRule="auto"/>
              <w:ind w:left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得分</w:t>
            </w:r>
          </w:p>
        </w:tc>
        <w:tc>
          <w:tcPr>
            <w:tcW w:w="883" w:type="dxa"/>
            <w:vAlign w:val="top"/>
          </w:tcPr>
          <w:p w14:paraId="7C17282B">
            <w:pPr>
              <w:spacing w:before="212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top"/>
          </w:tcPr>
          <w:p w14:paraId="4BF803D1">
            <w:pPr>
              <w:spacing w:before="212" w:line="219" w:lineRule="auto"/>
              <w:ind w:left="2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top"/>
          </w:tcPr>
          <w:p w14:paraId="1F5C7DA8">
            <w:pPr>
              <w:spacing w:before="212" w:line="219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top"/>
          </w:tcPr>
          <w:p w14:paraId="51A6A72D">
            <w:pPr>
              <w:spacing w:before="212" w:line="219" w:lineRule="auto"/>
              <w:ind w:left="2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0E5E2B70">
            <w:pPr>
              <w:spacing w:before="212" w:line="219" w:lineRule="auto"/>
              <w:ind w:left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660745E4">
            <w:pPr>
              <w:spacing w:before="212" w:line="219" w:lineRule="auto"/>
              <w:ind w:left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4E50FBC7">
            <w:pPr>
              <w:spacing w:before="212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5BF509FC">
            <w:pPr>
              <w:spacing w:before="212" w:line="219" w:lineRule="auto"/>
              <w:ind w:left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0C86F477">
            <w:pPr>
              <w:spacing w:before="212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90" w:type="dxa"/>
            <w:vAlign w:val="top"/>
          </w:tcPr>
          <w:p w14:paraId="562646B5">
            <w:pPr>
              <w:spacing w:before="212" w:line="219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0分</w:t>
            </w:r>
          </w:p>
        </w:tc>
      </w:tr>
      <w:tr w14:paraId="2D6ED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Align w:val="top"/>
          </w:tcPr>
          <w:p w14:paraId="3111476E">
            <w:pPr>
              <w:spacing w:before="211" w:line="219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次数</w:t>
            </w:r>
          </w:p>
        </w:tc>
        <w:tc>
          <w:tcPr>
            <w:tcW w:w="883" w:type="dxa"/>
            <w:vAlign w:val="top"/>
          </w:tcPr>
          <w:p w14:paraId="24438CC5">
            <w:pPr>
              <w:spacing w:before="247" w:line="182" w:lineRule="auto"/>
              <w:ind w:left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83" w:type="dxa"/>
            <w:vAlign w:val="top"/>
          </w:tcPr>
          <w:p w14:paraId="63A0D228">
            <w:pPr>
              <w:spacing w:before="247" w:line="182" w:lineRule="auto"/>
              <w:ind w:left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883" w:type="dxa"/>
            <w:vAlign w:val="top"/>
          </w:tcPr>
          <w:p w14:paraId="2E41249D">
            <w:pPr>
              <w:spacing w:before="248" w:line="180" w:lineRule="auto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11</w:t>
            </w:r>
          </w:p>
        </w:tc>
        <w:tc>
          <w:tcPr>
            <w:tcW w:w="883" w:type="dxa"/>
            <w:vAlign w:val="top"/>
          </w:tcPr>
          <w:p w14:paraId="478ED757">
            <w:pPr>
              <w:spacing w:before="248" w:line="180" w:lineRule="auto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14</w:t>
            </w:r>
          </w:p>
        </w:tc>
        <w:tc>
          <w:tcPr>
            <w:tcW w:w="884" w:type="dxa"/>
            <w:vAlign w:val="top"/>
          </w:tcPr>
          <w:p w14:paraId="127ECCCA">
            <w:pPr>
              <w:spacing w:before="247" w:line="182" w:lineRule="auto"/>
              <w:ind w:left="3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18</w:t>
            </w:r>
          </w:p>
        </w:tc>
        <w:tc>
          <w:tcPr>
            <w:tcW w:w="884" w:type="dxa"/>
            <w:vAlign w:val="top"/>
          </w:tcPr>
          <w:p w14:paraId="13990FB2">
            <w:pPr>
              <w:spacing w:before="248" w:line="180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22</w:t>
            </w:r>
          </w:p>
        </w:tc>
        <w:tc>
          <w:tcPr>
            <w:tcW w:w="884" w:type="dxa"/>
            <w:vAlign w:val="top"/>
          </w:tcPr>
          <w:p w14:paraId="3BB63B50">
            <w:pPr>
              <w:spacing w:before="247" w:line="182" w:lineRule="auto"/>
              <w:ind w:left="3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27</w:t>
            </w:r>
          </w:p>
        </w:tc>
        <w:tc>
          <w:tcPr>
            <w:tcW w:w="884" w:type="dxa"/>
            <w:vAlign w:val="top"/>
          </w:tcPr>
          <w:p w14:paraId="4B25103D">
            <w:pPr>
              <w:spacing w:before="247" w:line="182" w:lineRule="auto"/>
              <w:ind w:left="3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32</w:t>
            </w:r>
          </w:p>
        </w:tc>
        <w:tc>
          <w:tcPr>
            <w:tcW w:w="884" w:type="dxa"/>
            <w:vAlign w:val="top"/>
          </w:tcPr>
          <w:p w14:paraId="17543E13">
            <w:pPr>
              <w:spacing w:before="247" w:line="182" w:lineRule="auto"/>
              <w:ind w:left="3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38</w:t>
            </w:r>
          </w:p>
        </w:tc>
        <w:tc>
          <w:tcPr>
            <w:tcW w:w="890" w:type="dxa"/>
            <w:vAlign w:val="top"/>
          </w:tcPr>
          <w:p w14:paraId="7539BB64">
            <w:pPr>
              <w:spacing w:before="248" w:line="180" w:lineRule="auto"/>
              <w:ind w:left="3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42</w:t>
            </w:r>
          </w:p>
        </w:tc>
      </w:tr>
    </w:tbl>
    <w:p w14:paraId="31CD6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计时从“开始”后2分钟内完成次数记取成绩。</w:t>
      </w:r>
    </w:p>
    <w:p w14:paraId="5D230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3918A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出现下列情况之一者，该次不计数：</w:t>
      </w:r>
    </w:p>
    <w:p w14:paraId="79F4D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（1）撑起时两肘关节未完全伸直。</w:t>
      </w:r>
    </w:p>
    <w:p w14:paraId="4032E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4" w:name="_Toc6109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（2）出现塌腰或屈膝等动作。</w:t>
      </w:r>
      <w:bookmarkEnd w:id="4"/>
    </w:p>
    <w:p w14:paraId="2E048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（3）除手脚外，身体其他任何部位着地。</w:t>
      </w:r>
    </w:p>
    <w:p w14:paraId="7AC4FBC2">
      <w:pPr>
        <w:pStyle w:val="3"/>
        <w:bidi w:val="0"/>
        <w:spacing w:line="240" w:lineRule="auto"/>
        <w:jc w:val="center"/>
        <w:rPr>
          <w:rFonts w:hint="eastAsia" w:eastAsia="黑体"/>
          <w:lang w:eastAsia="zh-CN"/>
        </w:rPr>
      </w:pPr>
      <w:bookmarkStart w:id="5" w:name="bookmark7"/>
      <w:bookmarkEnd w:id="5"/>
    </w:p>
    <w:p w14:paraId="58AF8EAC">
      <w:bookmarkStart w:id="6" w:name="_Toc15920"/>
      <w:r>
        <w:br w:type="page"/>
      </w:r>
    </w:p>
    <w:p w14:paraId="2B3F5B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（五）10米×4往返跑</w:t>
      </w:r>
      <w:bookmarkEnd w:id="6"/>
    </w:p>
    <w:p w14:paraId="36634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1.场地设置</w:t>
      </w:r>
    </w:p>
    <w:p w14:paraId="3373A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在训练场上标出起（终）点线和折返线，起点线距折返线10米。   </w:t>
      </w:r>
      <w:r>
        <w:rPr>
          <w:rFonts w:hint="eastAsia"/>
          <w:position w:val="-59"/>
          <w:lang w:val="en-US" w:eastAsia="zh-CN"/>
        </w:rPr>
        <w:t xml:space="preserve">       </w:t>
      </w:r>
    </w:p>
    <w:p w14:paraId="398486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46990</wp:posOffset>
            </wp:positionV>
            <wp:extent cx="4160520" cy="1314450"/>
            <wp:effectExtent l="0" t="0" r="11430" b="0"/>
            <wp:wrapTopAndBottom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2DBF0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考试前对考生身份进行核对，听到“开始”的口令，考生从起点线处起跑，在相距10米的折返线处返回起跑线，到达起跑线时为完成1次往返，连续完成2次往返。考生操作完毕后，喊“好”。</w:t>
      </w:r>
    </w:p>
    <w:p w14:paraId="14155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7AFDD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（1）考生在听到“开始”的口令后方可起跑，不得抢跑。</w:t>
      </w:r>
    </w:p>
    <w:p w14:paraId="118A6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（2）折返时单脚踏入折返线方可返回。</w:t>
      </w:r>
    </w:p>
    <w:p w14:paraId="3E9FC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tbl>
      <w:tblPr>
        <w:tblStyle w:val="10"/>
        <w:tblW w:w="9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53"/>
        <w:gridCol w:w="853"/>
        <w:gridCol w:w="853"/>
        <w:gridCol w:w="853"/>
        <w:gridCol w:w="854"/>
        <w:gridCol w:w="854"/>
        <w:gridCol w:w="854"/>
        <w:gridCol w:w="854"/>
        <w:gridCol w:w="854"/>
        <w:gridCol w:w="859"/>
      </w:tblGrid>
      <w:tr w14:paraId="567C9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57" w:type="dxa"/>
            <w:vAlign w:val="top"/>
          </w:tcPr>
          <w:p w14:paraId="05CE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得分</w:t>
            </w:r>
          </w:p>
        </w:tc>
        <w:tc>
          <w:tcPr>
            <w:tcW w:w="853" w:type="dxa"/>
            <w:vAlign w:val="top"/>
          </w:tcPr>
          <w:p w14:paraId="5D29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1分</w:t>
            </w:r>
          </w:p>
        </w:tc>
        <w:tc>
          <w:tcPr>
            <w:tcW w:w="853" w:type="dxa"/>
            <w:vAlign w:val="top"/>
          </w:tcPr>
          <w:p w14:paraId="1A29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2分</w:t>
            </w:r>
          </w:p>
        </w:tc>
        <w:tc>
          <w:tcPr>
            <w:tcW w:w="853" w:type="dxa"/>
            <w:vAlign w:val="top"/>
          </w:tcPr>
          <w:p w14:paraId="12A3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3分</w:t>
            </w:r>
          </w:p>
        </w:tc>
        <w:tc>
          <w:tcPr>
            <w:tcW w:w="853" w:type="dxa"/>
            <w:vAlign w:val="top"/>
          </w:tcPr>
          <w:p w14:paraId="7E42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4分</w:t>
            </w:r>
          </w:p>
        </w:tc>
        <w:tc>
          <w:tcPr>
            <w:tcW w:w="854" w:type="dxa"/>
            <w:vAlign w:val="top"/>
          </w:tcPr>
          <w:p w14:paraId="7C9CA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5分</w:t>
            </w:r>
          </w:p>
        </w:tc>
        <w:tc>
          <w:tcPr>
            <w:tcW w:w="854" w:type="dxa"/>
            <w:vAlign w:val="top"/>
          </w:tcPr>
          <w:p w14:paraId="1981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6分</w:t>
            </w:r>
          </w:p>
        </w:tc>
        <w:tc>
          <w:tcPr>
            <w:tcW w:w="854" w:type="dxa"/>
            <w:vAlign w:val="top"/>
          </w:tcPr>
          <w:p w14:paraId="2D469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7分</w:t>
            </w:r>
          </w:p>
        </w:tc>
        <w:tc>
          <w:tcPr>
            <w:tcW w:w="854" w:type="dxa"/>
            <w:vAlign w:val="top"/>
          </w:tcPr>
          <w:p w14:paraId="66E9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8分</w:t>
            </w:r>
          </w:p>
        </w:tc>
        <w:tc>
          <w:tcPr>
            <w:tcW w:w="854" w:type="dxa"/>
            <w:vAlign w:val="top"/>
          </w:tcPr>
          <w:p w14:paraId="6931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9分</w:t>
            </w:r>
          </w:p>
        </w:tc>
        <w:tc>
          <w:tcPr>
            <w:tcW w:w="859" w:type="dxa"/>
            <w:vAlign w:val="top"/>
          </w:tcPr>
          <w:p w14:paraId="7D3D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10分</w:t>
            </w:r>
          </w:p>
        </w:tc>
      </w:tr>
      <w:tr w14:paraId="1AFCD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57" w:type="dxa"/>
            <w:vAlign w:val="top"/>
          </w:tcPr>
          <w:p w14:paraId="531E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853" w:type="dxa"/>
            <w:vAlign w:val="top"/>
          </w:tcPr>
          <w:p w14:paraId="19070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14″5</w:t>
            </w:r>
          </w:p>
        </w:tc>
        <w:tc>
          <w:tcPr>
            <w:tcW w:w="853" w:type="dxa"/>
            <w:vAlign w:val="top"/>
          </w:tcPr>
          <w:p w14:paraId="1C12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13″3</w:t>
            </w:r>
          </w:p>
        </w:tc>
        <w:tc>
          <w:tcPr>
            <w:tcW w:w="853" w:type="dxa"/>
            <w:vAlign w:val="top"/>
          </w:tcPr>
          <w:p w14:paraId="4225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12″8</w:t>
            </w:r>
          </w:p>
        </w:tc>
        <w:tc>
          <w:tcPr>
            <w:tcW w:w="853" w:type="dxa"/>
            <w:vAlign w:val="top"/>
          </w:tcPr>
          <w:p w14:paraId="3753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12″3</w:t>
            </w:r>
          </w:p>
        </w:tc>
        <w:tc>
          <w:tcPr>
            <w:tcW w:w="854" w:type="dxa"/>
            <w:vAlign w:val="top"/>
          </w:tcPr>
          <w:p w14:paraId="47BB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11″8</w:t>
            </w:r>
          </w:p>
        </w:tc>
        <w:tc>
          <w:tcPr>
            <w:tcW w:w="854" w:type="dxa"/>
            <w:vAlign w:val="top"/>
          </w:tcPr>
          <w:p w14:paraId="2E97B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11″3</w:t>
            </w:r>
          </w:p>
        </w:tc>
        <w:tc>
          <w:tcPr>
            <w:tcW w:w="854" w:type="dxa"/>
            <w:vAlign w:val="top"/>
          </w:tcPr>
          <w:p w14:paraId="05B69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10″8</w:t>
            </w:r>
          </w:p>
        </w:tc>
        <w:tc>
          <w:tcPr>
            <w:tcW w:w="854" w:type="dxa"/>
            <w:vAlign w:val="top"/>
          </w:tcPr>
          <w:p w14:paraId="36B3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10″4</w:t>
            </w:r>
          </w:p>
        </w:tc>
        <w:tc>
          <w:tcPr>
            <w:tcW w:w="854" w:type="dxa"/>
            <w:vAlign w:val="top"/>
          </w:tcPr>
          <w:p w14:paraId="2FE76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10″1</w:t>
            </w:r>
          </w:p>
        </w:tc>
        <w:tc>
          <w:tcPr>
            <w:tcW w:w="859" w:type="dxa"/>
            <w:vAlign w:val="top"/>
          </w:tcPr>
          <w:p w14:paraId="7460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9″8</w:t>
            </w:r>
          </w:p>
        </w:tc>
      </w:tr>
    </w:tbl>
    <w:p w14:paraId="3D34D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计时从“开始”至身体有效部位越过终点线止。</w:t>
      </w:r>
    </w:p>
    <w:p w14:paraId="7E792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05D53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抢跑者，可重考1次，如再抢跑则不计取成绩。</w:t>
      </w:r>
    </w:p>
    <w:p w14:paraId="6064D7D1">
      <w:bookmarkStart w:id="7" w:name="_Toc14617"/>
      <w:r>
        <w:br w:type="page"/>
      </w:r>
    </w:p>
    <w:p w14:paraId="434451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center"/>
        <w:textAlignment w:val="auto"/>
      </w:pPr>
      <w:r>
        <w:t>（</w:t>
      </w:r>
      <w:r>
        <w:rPr>
          <w:rFonts w:hint="eastAsia"/>
          <w:lang w:eastAsia="zh-CN"/>
        </w:rPr>
        <w:t>六</w:t>
      </w:r>
      <w:r>
        <w:t>）100米跑</w:t>
      </w:r>
      <w:bookmarkEnd w:id="7"/>
    </w:p>
    <w:p w14:paraId="6A4986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1.场地设置</w:t>
      </w:r>
    </w:p>
    <w:p w14:paraId="60F1A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在长100米长的直线跑道上，标出起点线和终点线。</w:t>
      </w:r>
    </w:p>
    <w:p w14:paraId="1A05D261">
      <w:pPr>
        <w:pStyle w:val="4"/>
        <w:spacing w:line="268" w:lineRule="auto"/>
      </w:pPr>
    </w:p>
    <w:p w14:paraId="2FD7FDBB">
      <w:pPr>
        <w:spacing w:line="3134" w:lineRule="exact"/>
        <w:jc w:val="both"/>
      </w:pPr>
      <w:r>
        <w:rPr>
          <w:rFonts w:hint="eastAsia"/>
          <w:position w:val="-62"/>
          <w:lang w:val="en-US" w:eastAsia="zh-CN"/>
        </w:rPr>
        <w:t xml:space="preserve">   </w:t>
      </w:r>
      <w:r>
        <w:rPr>
          <w:position w:val="-62"/>
        </w:rPr>
        <w:drawing>
          <wp:inline distT="0" distB="0" distL="0" distR="0">
            <wp:extent cx="5140960" cy="2028190"/>
            <wp:effectExtent l="0" t="0" r="2540" b="1016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A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48201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试前对考生身份进行核对，听到“各就位”的口令，考生在自己的分道内和起点线后做好准备姿势；听到“预备”的口令，考生做好起跑姿势；听到“开始”的口令，考生在起点线处向前跑进，完成100米跑冲出终点线。</w:t>
      </w:r>
    </w:p>
    <w:p w14:paraId="718E5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476F3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（1）考生在跑进中不得妨碍他人或离开自己的分道。</w:t>
      </w:r>
    </w:p>
    <w:p w14:paraId="7EA81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（2）考生必须独自完成考试，他人不得协助。</w:t>
      </w:r>
    </w:p>
    <w:p w14:paraId="38774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p w14:paraId="31187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600" w:lineRule="exact"/>
        <w:textAlignment w:val="auto"/>
      </w:pPr>
    </w:p>
    <w:p w14:paraId="11A1B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600" w:lineRule="exact"/>
        <w:textAlignment w:val="auto"/>
      </w:pPr>
    </w:p>
    <w:tbl>
      <w:tblPr>
        <w:tblStyle w:val="10"/>
        <w:tblW w:w="94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62"/>
        <w:gridCol w:w="862"/>
        <w:gridCol w:w="862"/>
        <w:gridCol w:w="862"/>
        <w:gridCol w:w="863"/>
        <w:gridCol w:w="863"/>
        <w:gridCol w:w="863"/>
        <w:gridCol w:w="863"/>
        <w:gridCol w:w="863"/>
        <w:gridCol w:w="868"/>
      </w:tblGrid>
      <w:tr w14:paraId="39244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66" w:type="dxa"/>
            <w:vAlign w:val="top"/>
          </w:tcPr>
          <w:p w14:paraId="1F12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得分</w:t>
            </w:r>
          </w:p>
        </w:tc>
        <w:tc>
          <w:tcPr>
            <w:tcW w:w="862" w:type="dxa"/>
            <w:vAlign w:val="top"/>
          </w:tcPr>
          <w:p w14:paraId="697B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1分</w:t>
            </w:r>
          </w:p>
        </w:tc>
        <w:tc>
          <w:tcPr>
            <w:tcW w:w="862" w:type="dxa"/>
            <w:vAlign w:val="top"/>
          </w:tcPr>
          <w:p w14:paraId="30633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37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2分</w:t>
            </w:r>
          </w:p>
        </w:tc>
        <w:tc>
          <w:tcPr>
            <w:tcW w:w="862" w:type="dxa"/>
            <w:vAlign w:val="top"/>
          </w:tcPr>
          <w:p w14:paraId="43EA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5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3分</w:t>
            </w:r>
          </w:p>
        </w:tc>
        <w:tc>
          <w:tcPr>
            <w:tcW w:w="862" w:type="dxa"/>
            <w:vAlign w:val="top"/>
          </w:tcPr>
          <w:p w14:paraId="1B92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38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4分</w:t>
            </w:r>
          </w:p>
        </w:tc>
        <w:tc>
          <w:tcPr>
            <w:tcW w:w="863" w:type="dxa"/>
            <w:vAlign w:val="top"/>
          </w:tcPr>
          <w:p w14:paraId="0DC5E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5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5分</w:t>
            </w:r>
          </w:p>
        </w:tc>
        <w:tc>
          <w:tcPr>
            <w:tcW w:w="863" w:type="dxa"/>
            <w:vAlign w:val="top"/>
          </w:tcPr>
          <w:p w14:paraId="47B5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2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6分</w:t>
            </w:r>
          </w:p>
        </w:tc>
        <w:tc>
          <w:tcPr>
            <w:tcW w:w="863" w:type="dxa"/>
            <w:vAlign w:val="top"/>
          </w:tcPr>
          <w:p w14:paraId="3FDF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7分</w:t>
            </w:r>
          </w:p>
        </w:tc>
        <w:tc>
          <w:tcPr>
            <w:tcW w:w="863" w:type="dxa"/>
            <w:vAlign w:val="top"/>
          </w:tcPr>
          <w:p w14:paraId="2932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2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8分</w:t>
            </w:r>
          </w:p>
        </w:tc>
        <w:tc>
          <w:tcPr>
            <w:tcW w:w="863" w:type="dxa"/>
            <w:vAlign w:val="top"/>
          </w:tcPr>
          <w:p w14:paraId="7E8C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9分</w:t>
            </w:r>
          </w:p>
        </w:tc>
        <w:tc>
          <w:tcPr>
            <w:tcW w:w="868" w:type="dxa"/>
            <w:vAlign w:val="top"/>
          </w:tcPr>
          <w:p w14:paraId="7BAB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18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10分</w:t>
            </w:r>
          </w:p>
        </w:tc>
      </w:tr>
      <w:tr w14:paraId="0C5AD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866" w:type="dxa"/>
            <w:vAlign w:val="top"/>
          </w:tcPr>
          <w:p w14:paraId="1BE4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600" w:lineRule="exact"/>
              <w:ind w:left="222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862" w:type="dxa"/>
            <w:vAlign w:val="top"/>
          </w:tcPr>
          <w:p w14:paraId="408C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39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17″3</w:t>
            </w:r>
          </w:p>
        </w:tc>
        <w:tc>
          <w:tcPr>
            <w:tcW w:w="862" w:type="dxa"/>
            <w:vAlign w:val="top"/>
          </w:tcPr>
          <w:p w14:paraId="00623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1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15″9</w:t>
            </w:r>
          </w:p>
        </w:tc>
        <w:tc>
          <w:tcPr>
            <w:tcW w:w="862" w:type="dxa"/>
            <w:vAlign w:val="top"/>
          </w:tcPr>
          <w:p w14:paraId="0044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1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15″6</w:t>
            </w:r>
          </w:p>
        </w:tc>
        <w:tc>
          <w:tcPr>
            <w:tcW w:w="862" w:type="dxa"/>
            <w:vAlign w:val="top"/>
          </w:tcPr>
          <w:p w14:paraId="020F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15″3</w:t>
            </w:r>
          </w:p>
        </w:tc>
        <w:tc>
          <w:tcPr>
            <w:tcW w:w="863" w:type="dxa"/>
            <w:vAlign w:val="top"/>
          </w:tcPr>
          <w:p w14:paraId="776C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15″0</w:t>
            </w:r>
          </w:p>
        </w:tc>
        <w:tc>
          <w:tcPr>
            <w:tcW w:w="863" w:type="dxa"/>
            <w:vAlign w:val="top"/>
          </w:tcPr>
          <w:p w14:paraId="4510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14″7</w:t>
            </w:r>
          </w:p>
        </w:tc>
        <w:tc>
          <w:tcPr>
            <w:tcW w:w="863" w:type="dxa"/>
            <w:vAlign w:val="top"/>
          </w:tcPr>
          <w:p w14:paraId="7A8E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" w:line="600" w:lineRule="exact"/>
              <w:ind w:left="14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14″4</w:t>
            </w:r>
          </w:p>
        </w:tc>
        <w:tc>
          <w:tcPr>
            <w:tcW w:w="863" w:type="dxa"/>
            <w:vAlign w:val="top"/>
          </w:tcPr>
          <w:p w14:paraId="5989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" w:line="600" w:lineRule="exact"/>
              <w:ind w:left="1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14″1</w:t>
            </w:r>
          </w:p>
        </w:tc>
        <w:tc>
          <w:tcPr>
            <w:tcW w:w="863" w:type="dxa"/>
            <w:vAlign w:val="top"/>
          </w:tcPr>
          <w:p w14:paraId="7F1B0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13″8</w:t>
            </w:r>
          </w:p>
        </w:tc>
        <w:tc>
          <w:tcPr>
            <w:tcW w:w="868" w:type="dxa"/>
            <w:vAlign w:val="top"/>
          </w:tcPr>
          <w:p w14:paraId="29E1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13″5</w:t>
            </w:r>
          </w:p>
        </w:tc>
      </w:tr>
    </w:tbl>
    <w:p w14:paraId="0EAB0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（1）计时从发令“开始”至身体有效部位越线为止。</w:t>
      </w:r>
    </w:p>
    <w:p w14:paraId="38A13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11024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有下列情况之一者，不计取成绩：</w:t>
      </w:r>
    </w:p>
    <w:p w14:paraId="4B54A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跑步过程中阻挡或妨碍他人考试的，取消成绩。</w:t>
      </w:r>
      <w:bookmarkStart w:id="8" w:name="_Toc4392"/>
    </w:p>
    <w:p w14:paraId="49748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发现替考的，取消其个人此项全部成绩。</w:t>
      </w:r>
      <w:bookmarkEnd w:id="8"/>
    </w:p>
    <w:p w14:paraId="7AEE6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B499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F7D71"/>
    <w:multiLevelType w:val="singleLevel"/>
    <w:tmpl w:val="1D3F7D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2654"/>
    <w:rsid w:val="555A2654"/>
    <w:rsid w:val="71D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character" w:customStyle="1" w:styleId="9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2099</Words>
  <Characters>2285</Characters>
  <Lines>0</Lines>
  <Paragraphs>0</Paragraphs>
  <TotalTime>2</TotalTime>
  <ScaleCrop>false</ScaleCrop>
  <LinksUpToDate>false</LinksUpToDate>
  <CharactersWithSpaces>2300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2025-04-27T07:17:00Z</dcterms:created>
  <dc:creator>Shmily</dc:creator>
  <cp:lastModifiedBy>萌面苏婶</cp:lastModifiedBy>
  <dcterms:modified xsi:type="dcterms:W3CDTF">2025-05-09T01:41:33Z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07BDB04B39894148B8B5D464B1D0F013_13</vt:lpwstr>
  </property>
  <property fmtid="{D5CDD505-2E9C-101B-9397-08002B2CF9AE}" pid="4" name="KSOTemplateDocerSaveRecord">
    <vt:lpwstr>eyJoZGlkIjoiYzNlYmQwNTg4ZmVhZWU2MjQ5NDcyOGE0ZGEzY2Q1ODMiLCJ1c2VySWQiOiI5MTEyOTEwMTAifQ==</vt:lpwstr>
  </property>
</Properties>
</file>