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59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textAlignment w:val="auto"/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附件1：</w:t>
      </w:r>
    </w:p>
    <w:p w14:paraId="5F368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</w:rPr>
      </w:pPr>
    </w:p>
    <w:p w14:paraId="208D8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</w:rPr>
        <w:t>2025年新野县人民医院</w:t>
      </w:r>
    </w:p>
    <w:p w14:paraId="7CCC4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</w:rPr>
        <w:t>公开引进人事代理专业技术人员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eastAsia="zh-CN"/>
        </w:rPr>
        <w:t>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</w:rPr>
        <w:t>位表</w:t>
      </w:r>
    </w:p>
    <w:tbl>
      <w:tblPr>
        <w:tblStyle w:val="3"/>
        <w:tblpPr w:leftFromText="180" w:rightFromText="180" w:vertAnchor="text" w:horzAnchor="page" w:tblpX="1779" w:tblpY="99"/>
        <w:tblOverlap w:val="never"/>
        <w:tblW w:w="8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759"/>
        <w:gridCol w:w="4659"/>
        <w:gridCol w:w="990"/>
        <w:gridCol w:w="776"/>
      </w:tblGrid>
      <w:tr w14:paraId="3D8DA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3" w:hRule="atLeast"/>
        </w:trPr>
        <w:tc>
          <w:tcPr>
            <w:tcW w:w="835" w:type="dxa"/>
            <w:noWrap w:val="0"/>
            <w:vAlign w:val="center"/>
          </w:tcPr>
          <w:p w14:paraId="41254EF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岗位名称</w:t>
            </w:r>
          </w:p>
        </w:tc>
        <w:tc>
          <w:tcPr>
            <w:tcW w:w="759" w:type="dxa"/>
            <w:noWrap w:val="0"/>
            <w:vAlign w:val="center"/>
          </w:tcPr>
          <w:p w14:paraId="0593805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招聘计划数</w:t>
            </w:r>
          </w:p>
        </w:tc>
        <w:tc>
          <w:tcPr>
            <w:tcW w:w="4659" w:type="dxa"/>
            <w:noWrap w:val="0"/>
            <w:vAlign w:val="center"/>
          </w:tcPr>
          <w:p w14:paraId="1590CF1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专业要求</w:t>
            </w:r>
          </w:p>
        </w:tc>
        <w:tc>
          <w:tcPr>
            <w:tcW w:w="990" w:type="dxa"/>
            <w:noWrap w:val="0"/>
            <w:vAlign w:val="center"/>
          </w:tcPr>
          <w:p w14:paraId="0881A46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岗位要求</w:t>
            </w:r>
          </w:p>
        </w:tc>
        <w:tc>
          <w:tcPr>
            <w:tcW w:w="776" w:type="dxa"/>
            <w:noWrap w:val="0"/>
            <w:vAlign w:val="center"/>
          </w:tcPr>
          <w:p w14:paraId="11F838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05A8B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4" w:hRule="atLeast"/>
        </w:trPr>
        <w:tc>
          <w:tcPr>
            <w:tcW w:w="835" w:type="dxa"/>
            <w:noWrap w:val="0"/>
            <w:vAlign w:val="center"/>
          </w:tcPr>
          <w:p w14:paraId="68FE9CF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临</w:t>
            </w:r>
          </w:p>
          <w:p w14:paraId="269CD9A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床</w:t>
            </w:r>
          </w:p>
          <w:p w14:paraId="31A7A91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医</w:t>
            </w:r>
          </w:p>
          <w:p w14:paraId="45279F1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学</w:t>
            </w:r>
          </w:p>
          <w:p w14:paraId="66C9A99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类</w:t>
            </w:r>
          </w:p>
        </w:tc>
        <w:tc>
          <w:tcPr>
            <w:tcW w:w="759" w:type="dxa"/>
            <w:noWrap w:val="0"/>
            <w:vAlign w:val="center"/>
          </w:tcPr>
          <w:p w14:paraId="5E270BF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4659" w:type="dxa"/>
            <w:noWrap w:val="0"/>
            <w:vAlign w:val="center"/>
          </w:tcPr>
          <w:p w14:paraId="788B5B22"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本科：临床医学（100201K）、麻醉学（100202TK）、眼视光医学（100204TK）、精神医学（100205TK）、放射医学（100206TK）、儿科学（100207TK）、口腔医学（100301K）、医学影像学（100203TK）；</w:t>
            </w:r>
          </w:p>
          <w:p w14:paraId="56BC9EE4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752AE6D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、研究生：内科学（100201）、儿科学（100202）、老年医学（100203）、神经病学（100204）、精神病与精神卫生学（100205）、皮肤病与性病学（100206）、外科学（100210）、妇产科学（100211）、眼科学（100212）、耳鼻咽喉科学（100213）、康复医学与理疗学（100215）、运动医学（100216）、麻醉学（100217）、急诊医学（100218）、口腔临床医学（100302）、影像医学与核医学（100207）；</w:t>
            </w:r>
          </w:p>
        </w:tc>
        <w:tc>
          <w:tcPr>
            <w:tcW w:w="990" w:type="dxa"/>
            <w:noWrap w:val="0"/>
            <w:vAlign w:val="center"/>
          </w:tcPr>
          <w:p w14:paraId="74C67B7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普通高等教育本科及以上学历，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具有相应学位的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应往届毕业生，年龄在30岁以下（1995年1月1日以后出生）,取得主治医师职称或硕士研究生学历可放宽到35岁以下（1990年1月1日以后出生）。</w:t>
            </w:r>
          </w:p>
        </w:tc>
        <w:tc>
          <w:tcPr>
            <w:tcW w:w="776" w:type="dxa"/>
            <w:noWrap w:val="0"/>
            <w:vAlign w:val="center"/>
          </w:tcPr>
          <w:p w14:paraId="416421B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 w14:paraId="409BDDD0"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D7D200"/>
    <w:multiLevelType w:val="singleLevel"/>
    <w:tmpl w:val="05D7D2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B2AC5"/>
    <w:rsid w:val="0A4A209B"/>
    <w:rsid w:val="545B29F3"/>
    <w:rsid w:val="6B7A7AE3"/>
    <w:rsid w:val="6C9B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2025-05-15T09:56:00Z</dcterms:created>
  <dc:creator>梓明</dc:creator>
  <cp:lastModifiedBy>梓明</cp:lastModifiedBy>
  <dcterms:modified xsi:type="dcterms:W3CDTF">2025-05-15T09:57:39Z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98CF96755C154CC8A8910C4DECED7933_13</vt:lpwstr>
  </property>
  <property fmtid="{D5CDD505-2E9C-101B-9397-08002B2CF9AE}" pid="4" name="KSOTemplateDocerSaveRecord">
    <vt:lpwstr>eyJoZGlkIjoiY2UxM2I3MDJlOGRiMGM4ZjZlNTc0MjdkNDFlOTE2NjAiLCJ1c2VySWQiOiI1Mzc0NDc1NDEifQ==</vt:lpwstr>
  </property>
</Properties>
</file>