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eastAsia="zh-CN"/>
        </w:rPr>
        <w:t>绍兴市科学技术局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编外用工报名登记表</w:t>
      </w: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</w:tcPr>
          <w:p>
            <w:pPr>
              <w:spacing w:line="3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是否服从工作分配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48BE"/>
    <w:rsid w:val="61FC4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2025-05-15T06:10:00Z</dcterms:created>
  <dc:creator>Administrator</dc:creator>
  <cp:lastModifiedBy>Administrator</cp:lastModifiedBy>
  <dcterms:modified xsi:type="dcterms:W3CDTF">2025-05-15T06:10:59Z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61C04BCF23A249ACA6486651C5326B0D</vt:lpwstr>
  </property>
</Properties>
</file>