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278D" w14:textId="77777777" w:rsidR="001937C1" w:rsidRDefault="00000000">
      <w:pPr>
        <w:widowControl/>
        <w:spacing w:line="690" w:lineRule="atLeast"/>
        <w:jc w:val="center"/>
        <w:outlineLvl w:val="1"/>
        <w:rPr>
          <w:rFonts w:ascii="微软雅黑" w:eastAsia="微软雅黑" w:hAnsi="微软雅黑" w:cs="宋体" w:hint="eastAsia"/>
          <w:b/>
          <w:bCs/>
          <w:color w:val="333333"/>
          <w:kern w:val="0"/>
          <w:sz w:val="48"/>
          <w:szCs w:val="48"/>
        </w:rPr>
      </w:pPr>
      <w:r>
        <w:rPr>
          <w:rFonts w:ascii="微软雅黑" w:eastAsia="微软雅黑" w:hAnsi="微软雅黑" w:cs="宋体" w:hint="eastAsia"/>
          <w:b/>
          <w:bCs/>
          <w:color w:val="333333"/>
          <w:kern w:val="0"/>
          <w:sz w:val="48"/>
          <w:szCs w:val="48"/>
        </w:rPr>
        <w:t>福建省机关事业单位招考专业指导目录（2025年）</w:t>
      </w:r>
    </w:p>
    <w:p w14:paraId="3EBE92F9"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1FF4126"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8F1C756"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2547DCF6"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本目录由招录（聘）主管部门负责解释。</w:t>
      </w:r>
    </w:p>
    <w:p w14:paraId="0D6D4A0B"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98989CD"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b/>
          <w:bCs/>
          <w:color w:val="333333"/>
          <w:kern w:val="0"/>
          <w:sz w:val="24"/>
          <w:szCs w:val="24"/>
        </w:rPr>
        <w:t>一、哲学、文学、历史学大类</w:t>
      </w:r>
    </w:p>
    <w:p w14:paraId="0A8A91ED"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1.哲学类：哲学，逻辑学，宗教学，伦理学，马克思主义哲学，中国哲学，外国哲学，美学，科学技术哲学，科学技术史</w:t>
      </w:r>
    </w:p>
    <w:p w14:paraId="58EE10C3"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F07D109"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2.中国语言文学类：汉语言文学（教育），汉语（言），中国语言文学（教育），中国语言文化，中文，中文应用，汉语国际教育，对外汉语，华文教育，</w:t>
      </w:r>
      <w:r>
        <w:rPr>
          <w:rFonts w:ascii="微软雅黑" w:eastAsia="微软雅黑" w:hAnsi="微软雅黑" w:cs="宋体" w:hint="eastAsia"/>
          <w:color w:val="333333"/>
          <w:kern w:val="0"/>
          <w:sz w:val="24"/>
          <w:szCs w:val="24"/>
        </w:rPr>
        <w:lastRenderedPageBreak/>
        <w:t>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17760590"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C2C9CFA"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3.少数民族语言文学类：中国少数民族语言文学（藏语言文学、蒙古语言文学、维吾尔语言文学、朝鲜语言文学、哈萨克语言文学等），中国少数民族语言文化</w:t>
      </w:r>
    </w:p>
    <w:p w14:paraId="1F8D40C5"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216C68B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4.外国语言文学类：英语，俄语，德语，法语，西班牙语，阿拉伯语，日语，波斯语，朝鲜语，菲律宾语，梵语巴利语，印度尼西亚语，印地语，柬埔寨语，老挝语，缅甸语，马来语，蒙古语，僧加罗语，泰语，乌尔都语，希伯</w:t>
      </w:r>
      <w:proofErr w:type="gramStart"/>
      <w:r>
        <w:rPr>
          <w:rFonts w:ascii="微软雅黑" w:eastAsia="微软雅黑" w:hAnsi="微软雅黑" w:cs="宋体" w:hint="eastAsia"/>
          <w:color w:val="333333"/>
          <w:kern w:val="0"/>
          <w:sz w:val="24"/>
          <w:szCs w:val="24"/>
        </w:rPr>
        <w:t>莱</w:t>
      </w:r>
      <w:proofErr w:type="gramEnd"/>
      <w:r>
        <w:rPr>
          <w:rFonts w:ascii="微软雅黑" w:eastAsia="微软雅黑" w:hAnsi="微软雅黑" w:cs="宋体" w:hint="eastAsia"/>
          <w:color w:val="333333"/>
          <w:kern w:val="0"/>
          <w:sz w:val="24"/>
          <w:szCs w:val="24"/>
        </w:rPr>
        <w:t>语，越南语，豪</w:t>
      </w:r>
      <w:proofErr w:type="gramStart"/>
      <w:r>
        <w:rPr>
          <w:rFonts w:ascii="微软雅黑" w:eastAsia="微软雅黑" w:hAnsi="微软雅黑" w:cs="宋体" w:hint="eastAsia"/>
          <w:color w:val="333333"/>
          <w:kern w:val="0"/>
          <w:sz w:val="24"/>
          <w:szCs w:val="24"/>
        </w:rPr>
        <w:t>萨</w:t>
      </w:r>
      <w:proofErr w:type="gramEnd"/>
      <w:r>
        <w:rPr>
          <w:rFonts w:ascii="微软雅黑" w:eastAsia="微软雅黑" w:hAnsi="微软雅黑" w:cs="宋体" w:hint="eastAsia"/>
          <w:color w:val="333333"/>
          <w:kern w:val="0"/>
          <w:sz w:val="24"/>
          <w:szCs w:val="24"/>
        </w:rPr>
        <w:t>语，斯瓦希里语，阿尔巴尼亚语，保加利亚语，波兰语，捷克语，罗马尼亚语，葡萄牙语，瑞典语，塞尔维亚-克罗地亚语，土耳其语，希腊语，匈牙利语，意大利语，捷克－斯洛伐克语，泰米尔语，普什图语，世界语，孟加拉</w:t>
      </w:r>
      <w:r>
        <w:rPr>
          <w:rFonts w:ascii="微软雅黑" w:eastAsia="微软雅黑" w:hAnsi="微软雅黑" w:cs="宋体" w:hint="eastAsia"/>
          <w:color w:val="333333"/>
          <w:kern w:val="0"/>
          <w:sz w:val="24"/>
          <w:szCs w:val="24"/>
        </w:rPr>
        <w:lastRenderedPageBreak/>
        <w:t>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2524F9A4"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B76A840"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Pr>
          <w:rFonts w:ascii="微软雅黑" w:eastAsia="微软雅黑" w:hAnsi="微软雅黑" w:cs="宋体" w:hint="eastAsia"/>
          <w:color w:val="333333"/>
          <w:kern w:val="0"/>
          <w:sz w:val="24"/>
          <w:szCs w:val="24"/>
        </w:rPr>
        <w:t>融媒体</w:t>
      </w:r>
      <w:proofErr w:type="gramEnd"/>
      <w:r>
        <w:rPr>
          <w:rFonts w:ascii="微软雅黑" w:eastAsia="微软雅黑" w:hAnsi="微软雅黑" w:cs="宋体" w:hint="eastAsia"/>
          <w:color w:val="333333"/>
          <w:kern w:val="0"/>
          <w:sz w:val="24"/>
          <w:szCs w:val="24"/>
        </w:rPr>
        <w:t>技术与运营，网络直播与运营，传播与策划，全媒体广告策划与营销，广告</w:t>
      </w:r>
      <w:r>
        <w:rPr>
          <w:rFonts w:ascii="微软雅黑" w:eastAsia="微软雅黑" w:hAnsi="微软雅黑" w:cs="宋体" w:hint="eastAsia"/>
          <w:color w:val="333333"/>
          <w:kern w:val="0"/>
          <w:sz w:val="24"/>
          <w:szCs w:val="24"/>
        </w:rPr>
        <w:lastRenderedPageBreak/>
        <w:t>策划与营销，媒体营销，出版硕士，广播电视艺术学，影视学，影视摄影与制作，出版</w:t>
      </w:r>
    </w:p>
    <w:p w14:paraId="1C970EA5"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CF4D32E"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w:t>
      </w:r>
      <w:proofErr w:type="gramStart"/>
      <w:r>
        <w:rPr>
          <w:rFonts w:ascii="微软雅黑" w:eastAsia="微软雅黑" w:hAnsi="微软雅黑" w:cs="宋体" w:hint="eastAsia"/>
          <w:color w:val="333333"/>
          <w:kern w:val="0"/>
          <w:sz w:val="24"/>
          <w:szCs w:val="24"/>
        </w:rPr>
        <w:t>动漫设计</w:t>
      </w:r>
      <w:proofErr w:type="gramEnd"/>
      <w:r>
        <w:rPr>
          <w:rFonts w:ascii="微软雅黑" w:eastAsia="微软雅黑" w:hAnsi="微软雅黑" w:cs="宋体" w:hint="eastAsia"/>
          <w:color w:val="333333"/>
          <w:kern w:val="0"/>
          <w:sz w:val="24"/>
          <w:szCs w:val="24"/>
        </w:rPr>
        <w:t>与制作，</w:t>
      </w:r>
      <w:proofErr w:type="gramStart"/>
      <w:r>
        <w:rPr>
          <w:rFonts w:ascii="微软雅黑" w:eastAsia="微软雅黑" w:hAnsi="微软雅黑" w:cs="宋体" w:hint="eastAsia"/>
          <w:color w:val="333333"/>
          <w:kern w:val="0"/>
          <w:sz w:val="24"/>
          <w:szCs w:val="24"/>
        </w:rPr>
        <w:t>动漫设计</w:t>
      </w:r>
      <w:proofErr w:type="gramEnd"/>
      <w:r>
        <w:rPr>
          <w:rFonts w:ascii="微软雅黑" w:eastAsia="微软雅黑" w:hAnsi="微软雅黑" w:cs="宋体" w:hint="eastAsia"/>
          <w:color w:val="333333"/>
          <w:kern w:val="0"/>
          <w:sz w:val="24"/>
          <w:szCs w:val="24"/>
        </w:rPr>
        <w:t>，</w:t>
      </w:r>
      <w:proofErr w:type="gramStart"/>
      <w:r>
        <w:rPr>
          <w:rFonts w:ascii="微软雅黑" w:eastAsia="微软雅黑" w:hAnsi="微软雅黑" w:cs="宋体" w:hint="eastAsia"/>
          <w:color w:val="333333"/>
          <w:kern w:val="0"/>
          <w:sz w:val="24"/>
          <w:szCs w:val="24"/>
        </w:rPr>
        <w:t>动漫制作</w:t>
      </w:r>
      <w:proofErr w:type="gramEnd"/>
      <w:r>
        <w:rPr>
          <w:rFonts w:ascii="微软雅黑" w:eastAsia="微软雅黑" w:hAnsi="微软雅黑" w:cs="宋体" w:hint="eastAsia"/>
          <w:color w:val="333333"/>
          <w:kern w:val="0"/>
          <w:sz w:val="24"/>
          <w:szCs w:val="24"/>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w:t>
      </w:r>
      <w:r>
        <w:rPr>
          <w:rFonts w:ascii="微软雅黑" w:eastAsia="微软雅黑" w:hAnsi="微软雅黑" w:cs="宋体" w:hint="eastAsia"/>
          <w:color w:val="333333"/>
          <w:kern w:val="0"/>
          <w:sz w:val="24"/>
          <w:szCs w:val="24"/>
        </w:rPr>
        <w:lastRenderedPageBreak/>
        <w:t>艺，刺绣设计与工艺，舞台艺术设计与制作，影视美术，民族美术，民族服装与饰品，民族传统技艺，民族民居装饰，文化创意与策划，音乐科技与艺术，跨媒体艺术，环境设计，广播电视编导（影视广告）</w:t>
      </w:r>
    </w:p>
    <w:p w14:paraId="0D3CA790"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DDA6632"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1F7AB04D"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5F3E7C0"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w:t>
      </w:r>
      <w:r>
        <w:rPr>
          <w:rFonts w:ascii="微软雅黑" w:eastAsia="微软雅黑" w:hAnsi="微软雅黑" w:cs="宋体" w:hint="eastAsia"/>
          <w:color w:val="333333"/>
          <w:kern w:val="0"/>
          <w:sz w:val="24"/>
          <w:szCs w:val="24"/>
        </w:rPr>
        <w:lastRenderedPageBreak/>
        <w:t>地理学，民族学，文物鉴定（赏）与修复，文物与博物馆硕士，文物修复与保护，少数民族古籍修复，文物考古技术，考古探掘技术，文物展示利用技术，文物博物馆服务与管理，石窟寺保护技术，历史教育，文化遗产</w:t>
      </w:r>
    </w:p>
    <w:p w14:paraId="349F987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D94414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b/>
          <w:bCs/>
          <w:color w:val="333333"/>
          <w:kern w:val="0"/>
          <w:sz w:val="24"/>
          <w:szCs w:val="24"/>
        </w:rPr>
        <w:t>二、经济学、管理学大类</w:t>
      </w:r>
    </w:p>
    <w:p w14:paraId="7F69C5A7" w14:textId="77777777" w:rsidR="001937C1" w:rsidRPr="00FB78B8" w:rsidRDefault="00000000">
      <w:pPr>
        <w:widowControl/>
        <w:spacing w:line="390" w:lineRule="atLeast"/>
        <w:ind w:firstLine="440"/>
        <w:jc w:val="left"/>
        <w:rPr>
          <w:rFonts w:ascii="微软雅黑" w:eastAsia="微软雅黑" w:hAnsi="微软雅黑" w:cs="宋体" w:hint="eastAsia"/>
          <w:color w:val="EE0000"/>
          <w:kern w:val="0"/>
          <w:sz w:val="24"/>
          <w:szCs w:val="24"/>
        </w:rPr>
      </w:pPr>
      <w:r w:rsidRPr="00FB78B8">
        <w:rPr>
          <w:rFonts w:ascii="微软雅黑" w:eastAsia="微软雅黑" w:hAnsi="微软雅黑" w:cs="宋体" w:hint="eastAsia"/>
          <w:color w:val="EE0000"/>
          <w:kern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23E941B3"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5784984E" w14:textId="77777777" w:rsidR="001937C1" w:rsidRPr="00FB78B8" w:rsidRDefault="00000000">
      <w:pPr>
        <w:widowControl/>
        <w:spacing w:line="390" w:lineRule="atLeast"/>
        <w:ind w:firstLine="440"/>
        <w:jc w:val="left"/>
        <w:rPr>
          <w:rFonts w:ascii="微软雅黑" w:eastAsia="微软雅黑" w:hAnsi="微软雅黑" w:cs="宋体" w:hint="eastAsia"/>
          <w:color w:val="EE0000"/>
          <w:kern w:val="0"/>
          <w:sz w:val="24"/>
          <w:szCs w:val="24"/>
        </w:rPr>
      </w:pPr>
      <w:r w:rsidRPr="00FB78B8">
        <w:rPr>
          <w:rFonts w:ascii="微软雅黑" w:eastAsia="微软雅黑" w:hAnsi="微软雅黑" w:cs="宋体" w:hint="eastAsia"/>
          <w:color w:val="EE0000"/>
          <w:kern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w:t>
      </w:r>
      <w:r w:rsidRPr="00FB78B8">
        <w:rPr>
          <w:rFonts w:ascii="微软雅黑" w:eastAsia="微软雅黑" w:hAnsi="微软雅黑" w:cs="宋体" w:hint="eastAsia"/>
          <w:color w:val="EE0000"/>
          <w:kern w:val="0"/>
          <w:sz w:val="24"/>
          <w:szCs w:val="24"/>
        </w:rPr>
        <w:lastRenderedPageBreak/>
        <w:t>硕士，政府采购管理，金融服务与管理，金融管理，物流金融管理，金融科技应用，互联网金融，农村金融，信托与租赁，金融科技</w:t>
      </w:r>
    </w:p>
    <w:p w14:paraId="571A9856"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537A4DD"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5D01AA2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1DF6871" w14:textId="77777777" w:rsidR="001937C1" w:rsidRPr="00FB78B8" w:rsidRDefault="00000000">
      <w:pPr>
        <w:widowControl/>
        <w:spacing w:line="390" w:lineRule="atLeast"/>
        <w:ind w:firstLine="440"/>
        <w:jc w:val="left"/>
        <w:rPr>
          <w:rFonts w:ascii="微软雅黑" w:eastAsia="微软雅黑" w:hAnsi="微软雅黑" w:cs="宋体" w:hint="eastAsia"/>
          <w:color w:val="EE0000"/>
          <w:kern w:val="0"/>
          <w:sz w:val="24"/>
          <w:szCs w:val="24"/>
        </w:rPr>
      </w:pPr>
      <w:r w:rsidRPr="00FB78B8">
        <w:rPr>
          <w:rFonts w:ascii="微软雅黑" w:eastAsia="微软雅黑" w:hAnsi="微软雅黑" w:cs="宋体" w:hint="eastAsia"/>
          <w:color w:val="EE0000"/>
          <w:kern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26B2A7A5"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31952A8" w14:textId="77777777" w:rsidR="001937C1" w:rsidRPr="00FB78B8" w:rsidRDefault="00000000">
      <w:pPr>
        <w:widowControl/>
        <w:spacing w:line="390" w:lineRule="atLeast"/>
        <w:ind w:firstLine="440"/>
        <w:jc w:val="left"/>
        <w:rPr>
          <w:rFonts w:ascii="微软雅黑" w:eastAsia="微软雅黑" w:hAnsi="微软雅黑" w:cs="宋体" w:hint="eastAsia"/>
          <w:color w:val="EE0000"/>
          <w:kern w:val="0"/>
          <w:sz w:val="24"/>
          <w:szCs w:val="24"/>
        </w:rPr>
      </w:pPr>
      <w:r w:rsidRPr="00FB78B8">
        <w:rPr>
          <w:rFonts w:ascii="微软雅黑" w:eastAsia="微软雅黑" w:hAnsi="微软雅黑" w:cs="宋体" w:hint="eastAsia"/>
          <w:color w:val="EE0000"/>
          <w:kern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w:t>
      </w:r>
      <w:r w:rsidRPr="00FB78B8">
        <w:rPr>
          <w:rFonts w:ascii="微软雅黑" w:eastAsia="微软雅黑" w:hAnsi="微软雅黑" w:cs="宋体" w:hint="eastAsia"/>
          <w:color w:val="EE0000"/>
          <w:kern w:val="0"/>
          <w:sz w:val="24"/>
          <w:szCs w:val="24"/>
        </w:rPr>
        <w:lastRenderedPageBreak/>
        <w:t>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06C9B633"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0F4197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10097890"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E10B037"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15.旅游餐饮类：旅游管理，酒店管理，酒店管理与数字化运营，会展经济与管理，旅游管理与服务教育，旅游管理硕士，定制旅行管理与服务，</w:t>
      </w:r>
      <w:proofErr w:type="gramStart"/>
      <w:r>
        <w:rPr>
          <w:rFonts w:ascii="微软雅黑" w:eastAsia="微软雅黑" w:hAnsi="微软雅黑" w:cs="宋体" w:hint="eastAsia"/>
          <w:color w:val="333333"/>
          <w:kern w:val="0"/>
          <w:sz w:val="24"/>
          <w:szCs w:val="24"/>
        </w:rPr>
        <w:t>研</w:t>
      </w:r>
      <w:proofErr w:type="gramEnd"/>
      <w:r>
        <w:rPr>
          <w:rFonts w:ascii="微软雅黑" w:eastAsia="微软雅黑" w:hAnsi="微软雅黑" w:cs="宋体" w:hint="eastAsia"/>
          <w:color w:val="333333"/>
          <w:kern w:val="0"/>
          <w:sz w:val="24"/>
          <w:szCs w:val="24"/>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w:t>
      </w:r>
      <w:r>
        <w:rPr>
          <w:rFonts w:ascii="微软雅黑" w:eastAsia="微软雅黑" w:hAnsi="微软雅黑" w:cs="宋体" w:hint="eastAsia"/>
          <w:color w:val="333333"/>
          <w:kern w:val="0"/>
          <w:sz w:val="24"/>
          <w:szCs w:val="24"/>
        </w:rPr>
        <w:lastRenderedPageBreak/>
        <w:t>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443B7A53"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4C4B68B" w14:textId="77777777" w:rsidR="001937C1" w:rsidRPr="00FB78B8" w:rsidRDefault="00000000">
      <w:pPr>
        <w:widowControl/>
        <w:spacing w:line="390" w:lineRule="atLeast"/>
        <w:ind w:firstLine="440"/>
        <w:jc w:val="left"/>
        <w:rPr>
          <w:rFonts w:ascii="微软雅黑" w:eastAsia="微软雅黑" w:hAnsi="微软雅黑" w:cs="宋体" w:hint="eastAsia"/>
          <w:color w:val="EE0000"/>
          <w:kern w:val="0"/>
          <w:sz w:val="24"/>
          <w:szCs w:val="24"/>
        </w:rPr>
      </w:pPr>
      <w:r w:rsidRPr="00FB78B8">
        <w:rPr>
          <w:rFonts w:ascii="微软雅黑" w:eastAsia="微软雅黑" w:hAnsi="微软雅黑" w:cs="宋体" w:hint="eastAsia"/>
          <w:color w:val="EE0000"/>
          <w:kern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771336F8"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0AC323F" w14:textId="77777777" w:rsidR="001937C1" w:rsidRPr="00FB78B8" w:rsidRDefault="00000000">
      <w:pPr>
        <w:widowControl/>
        <w:spacing w:line="390" w:lineRule="atLeast"/>
        <w:ind w:firstLine="440"/>
        <w:jc w:val="left"/>
        <w:rPr>
          <w:rFonts w:ascii="微软雅黑" w:eastAsia="微软雅黑" w:hAnsi="微软雅黑" w:cs="宋体" w:hint="eastAsia"/>
          <w:color w:val="EE0000"/>
          <w:kern w:val="0"/>
          <w:sz w:val="24"/>
          <w:szCs w:val="24"/>
        </w:rPr>
      </w:pPr>
      <w:r w:rsidRPr="00FB78B8">
        <w:rPr>
          <w:rFonts w:ascii="微软雅黑" w:eastAsia="微软雅黑" w:hAnsi="微软雅黑" w:cs="宋体" w:hint="eastAsia"/>
          <w:color w:val="EE0000"/>
          <w:kern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w:t>
      </w:r>
      <w:r w:rsidRPr="00FB78B8">
        <w:rPr>
          <w:rFonts w:ascii="微软雅黑" w:eastAsia="微软雅黑" w:hAnsi="微软雅黑" w:cs="宋体" w:hint="eastAsia"/>
          <w:color w:val="EE0000"/>
          <w:kern w:val="0"/>
          <w:sz w:val="24"/>
          <w:szCs w:val="24"/>
        </w:rPr>
        <w:lastRenderedPageBreak/>
        <w:t>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3FB25201"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DB808A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3D11D0C"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EEA84DE"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w:t>
      </w:r>
      <w:r>
        <w:rPr>
          <w:rFonts w:ascii="微软雅黑" w:eastAsia="微软雅黑" w:hAnsi="微软雅黑" w:cs="宋体" w:hint="eastAsia"/>
          <w:color w:val="333333"/>
          <w:kern w:val="0"/>
          <w:sz w:val="24"/>
          <w:szCs w:val="24"/>
        </w:rPr>
        <w:lastRenderedPageBreak/>
        <w:t>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44A1DDDC"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B01625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20.图书档案学类：图书馆学，档案（学），信息资源管理，情报学，信息管理与信息系统，图书档案管理，图书情报硕士，信息管理，图书情报与档案管理</w:t>
      </w:r>
    </w:p>
    <w:p w14:paraId="3036F7DE"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7D1D5EF"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b/>
          <w:bCs/>
          <w:color w:val="333333"/>
          <w:kern w:val="0"/>
          <w:sz w:val="24"/>
          <w:szCs w:val="24"/>
        </w:rPr>
        <w:t>三、法学大类</w:t>
      </w:r>
    </w:p>
    <w:p w14:paraId="4EB34AB3" w14:textId="77777777" w:rsidR="001937C1" w:rsidRPr="00FB78B8" w:rsidRDefault="00000000">
      <w:pPr>
        <w:widowControl/>
        <w:spacing w:line="390" w:lineRule="atLeast"/>
        <w:ind w:firstLine="440"/>
        <w:jc w:val="left"/>
        <w:rPr>
          <w:rFonts w:ascii="微软雅黑" w:eastAsia="微软雅黑" w:hAnsi="微软雅黑" w:cs="宋体" w:hint="eastAsia"/>
          <w:color w:val="EE0000"/>
          <w:kern w:val="0"/>
          <w:sz w:val="24"/>
          <w:szCs w:val="24"/>
        </w:rPr>
      </w:pPr>
      <w:r w:rsidRPr="00FB78B8">
        <w:rPr>
          <w:rFonts w:ascii="微软雅黑" w:eastAsia="微软雅黑" w:hAnsi="微软雅黑" w:cs="宋体" w:hint="eastAsia"/>
          <w:color w:val="EE0000"/>
          <w:kern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FB78B8">
        <w:rPr>
          <w:rFonts w:ascii="微软雅黑" w:eastAsia="微软雅黑" w:hAnsi="微软雅黑" w:cs="宋体" w:hint="eastAsia"/>
          <w:color w:val="EE0000"/>
          <w:kern w:val="0"/>
          <w:sz w:val="24"/>
          <w:szCs w:val="24"/>
        </w:rPr>
        <w:t>含司法</w:t>
      </w:r>
      <w:proofErr w:type="gramEnd"/>
      <w:r w:rsidRPr="00FB78B8">
        <w:rPr>
          <w:rFonts w:ascii="微软雅黑" w:eastAsia="微软雅黑" w:hAnsi="微软雅黑" w:cs="宋体" w:hint="eastAsia"/>
          <w:color w:val="EE0000"/>
          <w:kern w:val="0"/>
          <w:sz w:val="24"/>
          <w:szCs w:val="24"/>
        </w:rPr>
        <w:t>助理、法律文秘、司法警务、涉外经济法律事务、经济法律事务、律师事务、行政法律事务、书记官、海关国际法律条约与公约、检查事务），金融与法律，经济法与经济实务，涉外经济与法律，民</w:t>
      </w:r>
      <w:proofErr w:type="gramStart"/>
      <w:r w:rsidRPr="00FB78B8">
        <w:rPr>
          <w:rFonts w:ascii="微软雅黑" w:eastAsia="微软雅黑" w:hAnsi="微软雅黑" w:cs="宋体" w:hint="eastAsia"/>
          <w:color w:val="EE0000"/>
          <w:kern w:val="0"/>
          <w:sz w:val="24"/>
          <w:szCs w:val="24"/>
        </w:rPr>
        <w:t>商经济</w:t>
      </w:r>
      <w:proofErr w:type="gramEnd"/>
      <w:r w:rsidRPr="00FB78B8">
        <w:rPr>
          <w:rFonts w:ascii="微软雅黑" w:eastAsia="微软雅黑" w:hAnsi="微软雅黑" w:cs="宋体" w:hint="eastAsia"/>
          <w:color w:val="EE0000"/>
          <w:kern w:val="0"/>
          <w:sz w:val="24"/>
          <w:szCs w:val="24"/>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w:t>
      </w:r>
      <w:r w:rsidRPr="00FB78B8">
        <w:rPr>
          <w:rFonts w:ascii="微软雅黑" w:eastAsia="微软雅黑" w:hAnsi="微软雅黑" w:cs="宋体" w:hint="eastAsia"/>
          <w:color w:val="EE0000"/>
          <w:kern w:val="0"/>
          <w:sz w:val="24"/>
          <w:szCs w:val="24"/>
        </w:rPr>
        <w:lastRenderedPageBreak/>
        <w:t>务，职务犯罪预防与控制，监狱学，传播法学，司法鉴定学，国际经贸规则，信用风险管理与法律防控，法律（非法学）</w:t>
      </w:r>
    </w:p>
    <w:p w14:paraId="6CB3D035"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CC27BAA"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7A888553"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2057542"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538E2390"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21ABA1E"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w:t>
      </w:r>
      <w:r>
        <w:rPr>
          <w:rFonts w:ascii="微软雅黑" w:eastAsia="微软雅黑" w:hAnsi="微软雅黑" w:cs="宋体" w:hint="eastAsia"/>
          <w:color w:val="333333"/>
          <w:kern w:val="0"/>
          <w:sz w:val="24"/>
          <w:szCs w:val="24"/>
        </w:rPr>
        <w:lastRenderedPageBreak/>
        <w:t>学习，公益慈善事业管理，现代家政服务与管理，家政服务与管理，婚庆服务与管理，现代殡葬技术与管理，殡葬设备维护技术，陵园服务与管理，认知与公共服务</w:t>
      </w:r>
    </w:p>
    <w:p w14:paraId="5CE823CC"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D1FEB65"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070CEA52"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DD7DE5E"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221F1CE9"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0F4B156"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w:t>
      </w:r>
      <w:r>
        <w:rPr>
          <w:rFonts w:ascii="微软雅黑" w:eastAsia="微软雅黑" w:hAnsi="微软雅黑" w:cs="宋体" w:hint="eastAsia"/>
          <w:color w:val="333333"/>
          <w:kern w:val="0"/>
          <w:sz w:val="24"/>
          <w:szCs w:val="24"/>
        </w:rPr>
        <w:lastRenderedPageBreak/>
        <w:t>管理，边防检查，边境管理，边防船艇指挥，警卫（学），政治保卫，中国化的马克思主义与公安工作，公安思想政治教育工作，警察（</w:t>
      </w:r>
      <w:proofErr w:type="gramStart"/>
      <w:r>
        <w:rPr>
          <w:rFonts w:ascii="微软雅黑" w:eastAsia="微软雅黑" w:hAnsi="微软雅黑" w:cs="宋体" w:hint="eastAsia"/>
          <w:color w:val="333333"/>
          <w:kern w:val="0"/>
          <w:sz w:val="24"/>
          <w:szCs w:val="24"/>
        </w:rPr>
        <w:t>务</w:t>
      </w:r>
      <w:proofErr w:type="gramEnd"/>
      <w:r>
        <w:rPr>
          <w:rFonts w:ascii="微软雅黑" w:eastAsia="微软雅黑" w:hAnsi="微软雅黑" w:cs="宋体" w:hint="eastAsia"/>
          <w:color w:val="333333"/>
          <w:kern w:val="0"/>
          <w:sz w:val="24"/>
          <w:szCs w:val="24"/>
        </w:rPr>
        <w:t>）指挥与战术，边防通信指挥，边防指挥，禁毒（学），禁毒，警犬技术，犯罪社会学，犯罪学，警察心理学，犯罪心理学，公安情报学，公安信息技术，公安文秘，公安法制，特警，警务指挥与战术，警察指挥与战术，消防指挥</w:t>
      </w:r>
    </w:p>
    <w:p w14:paraId="1F0EB904"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57D32A99"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b/>
          <w:bCs/>
          <w:color w:val="333333"/>
          <w:kern w:val="0"/>
          <w:sz w:val="24"/>
          <w:szCs w:val="24"/>
        </w:rPr>
        <w:t>四、教育学大类</w:t>
      </w:r>
    </w:p>
    <w:p w14:paraId="1250231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6AE2FF0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9B804A0"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lastRenderedPageBreak/>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324E6AB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E9C125C"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43B6E64D"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7484B37"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31.科学教育类：科学与技术教育，科学教育，小学科学教育，物理教育，化学教育，生物教育，地理教育，学科教学（化学），学科教学（地理），学科</w:t>
      </w:r>
      <w:r>
        <w:rPr>
          <w:rFonts w:ascii="微软雅黑" w:eastAsia="微软雅黑" w:hAnsi="微软雅黑" w:cs="宋体" w:hint="eastAsia"/>
          <w:color w:val="333333"/>
          <w:kern w:val="0"/>
          <w:sz w:val="24"/>
          <w:szCs w:val="24"/>
        </w:rPr>
        <w:lastRenderedPageBreak/>
        <w:t>教学（物理），学科教学（生物），课程与教学论（小学教学），小学教育（科学方向）</w:t>
      </w:r>
    </w:p>
    <w:p w14:paraId="50597E64"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0408D56"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b/>
          <w:bCs/>
          <w:color w:val="333333"/>
          <w:kern w:val="0"/>
          <w:sz w:val="24"/>
          <w:szCs w:val="24"/>
        </w:rPr>
        <w:t>五、理学、工学大类</w:t>
      </w:r>
    </w:p>
    <w:p w14:paraId="725520F0"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235D3709"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A5C507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5902A9E5"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2CB209C"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63520073"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583FC2DF"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lastRenderedPageBreak/>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58DF02BE"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EF85FB8"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36A15628"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1300E69"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37.天文学类：天文学，天体物理，天体测量与天体力学</w:t>
      </w:r>
    </w:p>
    <w:p w14:paraId="2710B9AD"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5CE8E9E"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38.地质学类：地质学，地球化学，矿物学、岩石学、矿床学，古生物学及地层学，构造地质学，第四纪地质学</w:t>
      </w:r>
    </w:p>
    <w:p w14:paraId="643607F4"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21A54D4"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39.地理科学类：地理学，地理科学，自然地理与资源环境，人文地理与城乡规划，地理信息科学，自然地理学，人文地理学，地图学与地理信息系统，资</w:t>
      </w:r>
      <w:r>
        <w:rPr>
          <w:rFonts w:ascii="微软雅黑" w:eastAsia="微软雅黑" w:hAnsi="微软雅黑" w:cs="宋体" w:hint="eastAsia"/>
          <w:color w:val="333333"/>
          <w:kern w:val="0"/>
          <w:sz w:val="24"/>
          <w:szCs w:val="24"/>
        </w:rPr>
        <w:lastRenderedPageBreak/>
        <w:t>源环境与城乡规划管理，地理信息系统，地球信息科学与技术，学科教学（地理），空间信息与数字技术，城市与区域规划，自然资源学，自然灾害学，湿地科学</w:t>
      </w:r>
    </w:p>
    <w:p w14:paraId="54B7538C"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7EEE1D8"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40.地球物理学类：地球物理学，地球与空间科学，空间科学与技术，固体地球物理学，空间物理学，信息技术与地球物理，应用地球物理，空间信息与数字技术，防灾减灾科学与工程</w:t>
      </w:r>
    </w:p>
    <w:p w14:paraId="3220CD39"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234D071A"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41.大气科学类：大气科学，应用气象学，气象学，大气物理学与大气环境，大气科学技术，大气探测技术，应用气象技术，防雷技术，雷电防护技术，资源与环境</w:t>
      </w:r>
    </w:p>
    <w:p w14:paraId="1B04B7C8"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C065D96"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42.海洋科学类：海洋科学，海洋技术，海洋资源与环境，海洋管理，军事海洋学，海洋生物资源与环境，物理海洋学，海洋化学，海洋生物学，海洋地质，海岸带综合管理，海洋物理（学）</w:t>
      </w:r>
    </w:p>
    <w:p w14:paraId="6FEF6045"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3710E1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14:paraId="6C4A01FD"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272FB6D7"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44.系统科学类：系统理论，系统科学与工程，系统分析与集成</w:t>
      </w:r>
    </w:p>
    <w:p w14:paraId="08FFD596"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42A9F22"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lastRenderedPageBreak/>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Pr>
          <w:rFonts w:ascii="微软雅黑" w:eastAsia="微软雅黑" w:hAnsi="微软雅黑" w:cs="宋体" w:hint="eastAsia"/>
          <w:color w:val="333333"/>
          <w:kern w:val="0"/>
          <w:sz w:val="24"/>
          <w:szCs w:val="24"/>
        </w:rPr>
        <w:t>岩矿分析</w:t>
      </w:r>
      <w:proofErr w:type="gramEnd"/>
      <w:r>
        <w:rPr>
          <w:rFonts w:ascii="微软雅黑" w:eastAsia="微软雅黑" w:hAnsi="微软雅黑" w:cs="宋体" w:hint="eastAsia"/>
          <w:color w:val="333333"/>
          <w:kern w:val="0"/>
          <w:sz w:val="24"/>
          <w:szCs w:val="24"/>
        </w:rPr>
        <w:t>与鉴定技术，</w:t>
      </w:r>
      <w:proofErr w:type="gramStart"/>
      <w:r>
        <w:rPr>
          <w:rFonts w:ascii="微软雅黑" w:eastAsia="微软雅黑" w:hAnsi="微软雅黑" w:cs="宋体" w:hint="eastAsia"/>
          <w:color w:val="333333"/>
          <w:kern w:val="0"/>
          <w:sz w:val="24"/>
          <w:szCs w:val="24"/>
        </w:rPr>
        <w:t>岩矿分析</w:t>
      </w:r>
      <w:proofErr w:type="gramEnd"/>
      <w:r>
        <w:rPr>
          <w:rFonts w:ascii="微软雅黑" w:eastAsia="微软雅黑" w:hAnsi="微软雅黑" w:cs="宋体" w:hint="eastAsia"/>
          <w:color w:val="333333"/>
          <w:kern w:val="0"/>
          <w:sz w:val="24"/>
          <w:szCs w:val="24"/>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w:t>
      </w:r>
      <w:r>
        <w:rPr>
          <w:rFonts w:ascii="微软雅黑" w:eastAsia="微软雅黑" w:hAnsi="微软雅黑" w:cs="宋体" w:hint="eastAsia"/>
          <w:color w:val="333333"/>
          <w:kern w:val="0"/>
          <w:sz w:val="24"/>
          <w:szCs w:val="24"/>
        </w:rPr>
        <w:lastRenderedPageBreak/>
        <w:t>油工程技术，瓦斯综合利用技术，矿业工程（硕士），矿业装备维护技术，地质工程领域工程，铁矿资源综合利用</w:t>
      </w:r>
    </w:p>
    <w:p w14:paraId="0937EF6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5B203BB8"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Pr>
          <w:rFonts w:ascii="微软雅黑" w:eastAsia="微软雅黑" w:hAnsi="微软雅黑" w:cs="宋体" w:hint="eastAsia"/>
          <w:color w:val="333333"/>
          <w:kern w:val="0"/>
          <w:sz w:val="24"/>
          <w:szCs w:val="24"/>
        </w:rPr>
        <w:t>伏材料</w:t>
      </w:r>
      <w:proofErr w:type="gramEnd"/>
      <w:r>
        <w:rPr>
          <w:rFonts w:ascii="微软雅黑" w:eastAsia="微软雅黑" w:hAnsi="微软雅黑" w:cs="宋体" w:hint="eastAsia"/>
          <w:color w:val="333333"/>
          <w:kern w:val="0"/>
          <w:sz w:val="24"/>
          <w:szCs w:val="24"/>
        </w:rPr>
        <w:t>制备技术，硅材料制备技术，</w:t>
      </w:r>
      <w:proofErr w:type="gramStart"/>
      <w:r>
        <w:rPr>
          <w:rFonts w:ascii="微软雅黑" w:eastAsia="微软雅黑" w:hAnsi="微软雅黑" w:cs="宋体" w:hint="eastAsia"/>
          <w:color w:val="333333"/>
          <w:kern w:val="0"/>
          <w:sz w:val="24"/>
          <w:szCs w:val="24"/>
        </w:rPr>
        <w:t>炭材料</w:t>
      </w:r>
      <w:proofErr w:type="gramEnd"/>
      <w:r>
        <w:rPr>
          <w:rFonts w:ascii="微软雅黑" w:eastAsia="微软雅黑" w:hAnsi="微软雅黑" w:cs="宋体" w:hint="eastAsia"/>
          <w:color w:val="333333"/>
          <w:kern w:val="0"/>
          <w:sz w:val="24"/>
          <w:szCs w:val="24"/>
        </w:rPr>
        <w:t>工程技术，</w:t>
      </w:r>
      <w:proofErr w:type="gramStart"/>
      <w:r>
        <w:rPr>
          <w:rFonts w:ascii="微软雅黑" w:eastAsia="微软雅黑" w:hAnsi="微软雅黑" w:cs="宋体" w:hint="eastAsia"/>
          <w:color w:val="333333"/>
          <w:kern w:val="0"/>
          <w:sz w:val="24"/>
          <w:szCs w:val="24"/>
        </w:rPr>
        <w:t>炭素</w:t>
      </w:r>
      <w:proofErr w:type="gramEnd"/>
      <w:r>
        <w:rPr>
          <w:rFonts w:ascii="微软雅黑" w:eastAsia="微软雅黑" w:hAnsi="微软雅黑" w:cs="宋体" w:hint="eastAsia"/>
          <w:color w:val="333333"/>
          <w:kern w:val="0"/>
          <w:sz w:val="24"/>
          <w:szCs w:val="24"/>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Pr>
          <w:rFonts w:ascii="微软雅黑" w:eastAsia="微软雅黑" w:hAnsi="微软雅黑" w:cs="宋体" w:hint="eastAsia"/>
          <w:color w:val="333333"/>
          <w:kern w:val="0"/>
          <w:sz w:val="24"/>
          <w:szCs w:val="24"/>
        </w:rPr>
        <w:t>增材制造</w:t>
      </w:r>
      <w:proofErr w:type="gramEnd"/>
      <w:r>
        <w:rPr>
          <w:rFonts w:ascii="微软雅黑" w:eastAsia="微软雅黑" w:hAnsi="微软雅黑" w:cs="宋体" w:hint="eastAsia"/>
          <w:color w:val="333333"/>
          <w:kern w:val="0"/>
          <w:sz w:val="24"/>
          <w:szCs w:val="24"/>
        </w:rPr>
        <w:t>技术，材料与化工，</w:t>
      </w:r>
      <w:proofErr w:type="gramStart"/>
      <w:r>
        <w:rPr>
          <w:rFonts w:ascii="微软雅黑" w:eastAsia="微软雅黑" w:hAnsi="微软雅黑" w:cs="宋体" w:hint="eastAsia"/>
          <w:color w:val="333333"/>
          <w:kern w:val="0"/>
          <w:sz w:val="24"/>
          <w:szCs w:val="24"/>
        </w:rPr>
        <w:t>软物质</w:t>
      </w:r>
      <w:proofErr w:type="gramEnd"/>
      <w:r>
        <w:rPr>
          <w:rFonts w:ascii="微软雅黑" w:eastAsia="微软雅黑" w:hAnsi="微软雅黑" w:cs="宋体" w:hint="eastAsia"/>
          <w:color w:val="333333"/>
          <w:kern w:val="0"/>
          <w:sz w:val="24"/>
          <w:szCs w:val="24"/>
        </w:rPr>
        <w:t>与功能材料</w:t>
      </w:r>
    </w:p>
    <w:p w14:paraId="7E7F0772"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42C0F9C"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Pr>
          <w:rFonts w:ascii="微软雅黑" w:eastAsia="微软雅黑" w:hAnsi="微软雅黑" w:cs="宋体" w:hint="eastAsia"/>
          <w:color w:val="333333"/>
          <w:kern w:val="0"/>
          <w:sz w:val="24"/>
          <w:szCs w:val="24"/>
        </w:rPr>
        <w:t>微机电</w:t>
      </w:r>
      <w:proofErr w:type="gramEnd"/>
      <w:r>
        <w:rPr>
          <w:rFonts w:ascii="微软雅黑" w:eastAsia="微软雅黑" w:hAnsi="微软雅黑" w:cs="宋体" w:hint="eastAsia"/>
          <w:color w:val="333333"/>
          <w:kern w:val="0"/>
          <w:sz w:val="24"/>
          <w:szCs w:val="24"/>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w:t>
      </w:r>
      <w:r>
        <w:rPr>
          <w:rFonts w:ascii="微软雅黑" w:eastAsia="微软雅黑" w:hAnsi="微软雅黑" w:cs="宋体" w:hint="eastAsia"/>
          <w:color w:val="333333"/>
          <w:kern w:val="0"/>
          <w:sz w:val="24"/>
          <w:szCs w:val="24"/>
        </w:rPr>
        <w:lastRenderedPageBreak/>
        <w:t>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w:t>
      </w:r>
      <w:r>
        <w:rPr>
          <w:rFonts w:ascii="微软雅黑" w:eastAsia="微软雅黑" w:hAnsi="微软雅黑" w:cs="宋体" w:hint="eastAsia"/>
          <w:color w:val="333333"/>
          <w:kern w:val="0"/>
          <w:sz w:val="24"/>
          <w:szCs w:val="24"/>
        </w:rPr>
        <w:lastRenderedPageBreak/>
        <w:t>加工制造，机械，工业设计工程，航空工程，电子工程，新能源汽车工程技术，飞行器控制与信息工程，职业技术教育（加工制造），智能制造技术</w:t>
      </w:r>
    </w:p>
    <w:p w14:paraId="269196DB"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C9D974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131B30F1"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45C9C33"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w:t>
      </w:r>
      <w:r>
        <w:rPr>
          <w:rFonts w:ascii="微软雅黑" w:eastAsia="微软雅黑" w:hAnsi="微软雅黑" w:cs="宋体" w:hint="eastAsia"/>
          <w:color w:val="333333"/>
          <w:kern w:val="0"/>
          <w:sz w:val="24"/>
          <w:szCs w:val="24"/>
        </w:rPr>
        <w:lastRenderedPageBreak/>
        <w:t>分布式发电与智能微电网技术，分布式发电与微电网技术，电力系统继电保护技术，电力系统继电保护与自动化技术，地热开发技术，太阳能光热技术与应用，热工自动化技术，电厂热工自动化技术，光</w:t>
      </w:r>
      <w:proofErr w:type="gramStart"/>
      <w:r>
        <w:rPr>
          <w:rFonts w:ascii="微软雅黑" w:eastAsia="微软雅黑" w:hAnsi="微软雅黑" w:cs="宋体" w:hint="eastAsia"/>
          <w:color w:val="333333"/>
          <w:kern w:val="0"/>
          <w:sz w:val="24"/>
          <w:szCs w:val="24"/>
        </w:rPr>
        <w:t>伏工程</w:t>
      </w:r>
      <w:proofErr w:type="gramEnd"/>
      <w:r>
        <w:rPr>
          <w:rFonts w:ascii="微软雅黑" w:eastAsia="微软雅黑" w:hAnsi="微软雅黑" w:cs="宋体" w:hint="eastAsia"/>
          <w:color w:val="333333"/>
          <w:kern w:val="0"/>
          <w:sz w:val="24"/>
          <w:szCs w:val="24"/>
        </w:rPr>
        <w:t>技术，光伏发电技术与应用，风力发电工程技术，风电系统运行与维护，氢能技术应用，飞行器动力工程，清洁能源技术，航空工程</w:t>
      </w:r>
    </w:p>
    <w:p w14:paraId="05649D3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B31F5B4"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6CE9B5AE"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B4F887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w:t>
      </w:r>
      <w:r>
        <w:rPr>
          <w:rFonts w:ascii="微软雅黑" w:eastAsia="微软雅黑" w:hAnsi="微软雅黑" w:cs="宋体" w:hint="eastAsia"/>
          <w:color w:val="333333"/>
          <w:kern w:val="0"/>
          <w:sz w:val="24"/>
          <w:szCs w:val="24"/>
        </w:rPr>
        <w:lastRenderedPageBreak/>
        <w:t>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00C7DB99"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402900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w:t>
      </w:r>
      <w:r>
        <w:rPr>
          <w:rFonts w:ascii="微软雅黑" w:eastAsia="微软雅黑" w:hAnsi="微软雅黑" w:cs="宋体" w:hint="eastAsia"/>
          <w:color w:val="333333"/>
          <w:kern w:val="0"/>
          <w:sz w:val="24"/>
          <w:szCs w:val="24"/>
        </w:rPr>
        <w:lastRenderedPageBreak/>
        <w:t>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3D6995D"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BE37C77"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53.计算机科学与技术类：计算机硬件技术类，计算机软件技术类，计算机网络技术类，计算机信息管理类，计算机多媒体技术类，计算机专门应用类</w:t>
      </w:r>
    </w:p>
    <w:p w14:paraId="033B04DF"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233AA04"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t>
      </w:r>
      <w:proofErr w:type="spellStart"/>
      <w:r>
        <w:rPr>
          <w:rFonts w:ascii="微软雅黑" w:eastAsia="微软雅黑" w:hAnsi="微软雅黑" w:cs="宋体" w:hint="eastAsia"/>
          <w:color w:val="333333"/>
          <w:kern w:val="0"/>
          <w:sz w:val="24"/>
          <w:szCs w:val="24"/>
        </w:rPr>
        <w:t>WEB</w:t>
      </w:r>
      <w:proofErr w:type="spellEnd"/>
      <w:r>
        <w:rPr>
          <w:rFonts w:ascii="微软雅黑" w:eastAsia="微软雅黑" w:hAnsi="微软雅黑" w:cs="宋体" w:hint="eastAsia"/>
          <w:color w:val="333333"/>
          <w:kern w:val="0"/>
          <w:sz w:val="24"/>
          <w:szCs w:val="24"/>
        </w:rPr>
        <w:t>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w:t>
      </w:r>
      <w:r>
        <w:rPr>
          <w:rFonts w:ascii="微软雅黑" w:eastAsia="微软雅黑" w:hAnsi="微软雅黑" w:cs="宋体" w:hint="eastAsia"/>
          <w:color w:val="333333"/>
          <w:kern w:val="0"/>
          <w:sz w:val="24"/>
          <w:szCs w:val="24"/>
        </w:rPr>
        <w:lastRenderedPageBreak/>
        <w:t>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2F7744CF"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28D0CD3"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Pr>
          <w:rFonts w:ascii="微软雅黑" w:eastAsia="微软雅黑" w:hAnsi="微软雅黑" w:cs="宋体" w:hint="eastAsia"/>
          <w:color w:val="333333"/>
          <w:kern w:val="0"/>
          <w:sz w:val="24"/>
          <w:szCs w:val="24"/>
        </w:rPr>
        <w:t>传感网</w:t>
      </w:r>
      <w:proofErr w:type="gramEnd"/>
      <w:r>
        <w:rPr>
          <w:rFonts w:ascii="微软雅黑" w:eastAsia="微软雅黑" w:hAnsi="微软雅黑" w:cs="宋体" w:hint="eastAsia"/>
          <w:color w:val="333333"/>
          <w:kern w:val="0"/>
          <w:sz w:val="24"/>
          <w:szCs w:val="24"/>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w:t>
      </w:r>
      <w:r>
        <w:rPr>
          <w:rFonts w:ascii="微软雅黑" w:eastAsia="微软雅黑" w:hAnsi="微软雅黑" w:cs="宋体" w:hint="eastAsia"/>
          <w:color w:val="333333"/>
          <w:kern w:val="0"/>
          <w:sz w:val="24"/>
          <w:szCs w:val="24"/>
        </w:rPr>
        <w:lastRenderedPageBreak/>
        <w:t>息安全与管理，信息工程，电子信息（大数据工程），电子信息（网络与信息安全），网络与信息安全</w:t>
      </w:r>
    </w:p>
    <w:p w14:paraId="7E594A84"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70971D8"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0890F43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CFC8CE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57.计算机多媒体技术类：数字媒体（应用）技术，计算机多媒体制作，数字游戏设计，电脑游戏技术，影视艺术技术，计算机多媒体技术，图形图像制作，</w:t>
      </w:r>
      <w:r>
        <w:rPr>
          <w:rFonts w:ascii="微软雅黑" w:eastAsia="微软雅黑" w:hAnsi="微软雅黑" w:cs="宋体" w:hint="eastAsia"/>
          <w:color w:val="333333"/>
          <w:kern w:val="0"/>
          <w:sz w:val="24"/>
          <w:szCs w:val="24"/>
        </w:rPr>
        <w:lastRenderedPageBreak/>
        <w:t>多媒体技术，多媒体制作，多媒体与网络技术，计算机图形制作，计算机图像制作，图文信息技术，数字图文信息处理技术，图文信息处理，数字媒体艺术，数字媒体艺术设计，广告媒体开发，</w:t>
      </w:r>
      <w:proofErr w:type="gramStart"/>
      <w:r>
        <w:rPr>
          <w:rFonts w:ascii="微软雅黑" w:eastAsia="微软雅黑" w:hAnsi="微软雅黑" w:cs="宋体" w:hint="eastAsia"/>
          <w:color w:val="333333"/>
          <w:kern w:val="0"/>
          <w:sz w:val="24"/>
          <w:szCs w:val="24"/>
        </w:rPr>
        <w:t>动漫设计</w:t>
      </w:r>
      <w:proofErr w:type="gramEnd"/>
      <w:r>
        <w:rPr>
          <w:rFonts w:ascii="微软雅黑" w:eastAsia="微软雅黑" w:hAnsi="微软雅黑" w:cs="宋体" w:hint="eastAsia"/>
          <w:color w:val="333333"/>
          <w:kern w:val="0"/>
          <w:sz w:val="24"/>
          <w:szCs w:val="24"/>
        </w:rPr>
        <w:t>与制作，</w:t>
      </w:r>
      <w:proofErr w:type="gramStart"/>
      <w:r>
        <w:rPr>
          <w:rFonts w:ascii="微软雅黑" w:eastAsia="微软雅黑" w:hAnsi="微软雅黑" w:cs="宋体" w:hint="eastAsia"/>
          <w:color w:val="333333"/>
          <w:kern w:val="0"/>
          <w:sz w:val="24"/>
          <w:szCs w:val="24"/>
        </w:rPr>
        <w:t>动漫制作</w:t>
      </w:r>
      <w:proofErr w:type="gramEnd"/>
      <w:r>
        <w:rPr>
          <w:rFonts w:ascii="微软雅黑" w:eastAsia="微软雅黑" w:hAnsi="微软雅黑" w:cs="宋体" w:hint="eastAsia"/>
          <w:color w:val="333333"/>
          <w:kern w:val="0"/>
          <w:sz w:val="24"/>
          <w:szCs w:val="24"/>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61F6D74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4FC9B29"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w:t>
      </w:r>
      <w:r>
        <w:rPr>
          <w:rFonts w:ascii="微软雅黑" w:eastAsia="微软雅黑" w:hAnsi="微软雅黑" w:cs="宋体" w:hint="eastAsia"/>
          <w:color w:val="333333"/>
          <w:kern w:val="0"/>
          <w:sz w:val="24"/>
          <w:szCs w:val="24"/>
        </w:rPr>
        <w:lastRenderedPageBreak/>
        <w:t>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59EF30C5"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65E5A1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lastRenderedPageBreak/>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6DD44C96"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2613036"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w:t>
      </w:r>
      <w:r>
        <w:rPr>
          <w:rFonts w:ascii="微软雅黑" w:eastAsia="微软雅黑" w:hAnsi="微软雅黑" w:cs="宋体" w:hint="eastAsia"/>
          <w:color w:val="333333"/>
          <w:kern w:val="0"/>
          <w:sz w:val="24"/>
          <w:szCs w:val="24"/>
        </w:rPr>
        <w:lastRenderedPageBreak/>
        <w:t>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7B1CDD7D"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8CF11D4"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61.水利类：水利水电工程，水文与水资源工程，水文与水资源技术，水文测报技术，港口航道与海岸工程，水务工程，水文学与水资源，水力学及河流动</w:t>
      </w:r>
      <w:r>
        <w:rPr>
          <w:rFonts w:ascii="微软雅黑" w:eastAsia="微软雅黑" w:hAnsi="微软雅黑" w:cs="宋体" w:hint="eastAsia"/>
          <w:color w:val="333333"/>
          <w:kern w:val="0"/>
          <w:sz w:val="24"/>
          <w:szCs w:val="24"/>
        </w:rPr>
        <w:lastRenderedPageBreak/>
        <w:t>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Pr>
          <w:rFonts w:ascii="微软雅黑" w:eastAsia="微软雅黑" w:hAnsi="微软雅黑" w:cs="宋体" w:hint="eastAsia"/>
          <w:color w:val="333333"/>
          <w:kern w:val="0"/>
          <w:sz w:val="24"/>
          <w:szCs w:val="24"/>
        </w:rPr>
        <w:t>务</w:t>
      </w:r>
      <w:proofErr w:type="gramEnd"/>
      <w:r>
        <w:rPr>
          <w:rFonts w:ascii="微软雅黑" w:eastAsia="微软雅黑" w:hAnsi="微软雅黑" w:cs="宋体" w:hint="eastAsia"/>
          <w:color w:val="333333"/>
          <w:kern w:val="0"/>
          <w:sz w:val="24"/>
          <w:szCs w:val="24"/>
        </w:rPr>
        <w:t>管理，智能水</w:t>
      </w:r>
      <w:proofErr w:type="gramStart"/>
      <w:r>
        <w:rPr>
          <w:rFonts w:ascii="微软雅黑" w:eastAsia="微软雅黑" w:hAnsi="微软雅黑" w:cs="宋体" w:hint="eastAsia"/>
          <w:color w:val="333333"/>
          <w:kern w:val="0"/>
          <w:sz w:val="24"/>
          <w:szCs w:val="24"/>
        </w:rPr>
        <w:t>务</w:t>
      </w:r>
      <w:proofErr w:type="gramEnd"/>
      <w:r>
        <w:rPr>
          <w:rFonts w:ascii="微软雅黑" w:eastAsia="微软雅黑" w:hAnsi="微软雅黑" w:cs="宋体" w:hint="eastAsia"/>
          <w:color w:val="333333"/>
          <w:kern w:val="0"/>
          <w:sz w:val="24"/>
          <w:szCs w:val="24"/>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0BF04658"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23217088"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62.测绘类：测绘工程，遥感科学与技术，导航工程，导航工程技术，导航与位置服务，</w:t>
      </w:r>
      <w:proofErr w:type="gramStart"/>
      <w:r>
        <w:rPr>
          <w:rFonts w:ascii="微软雅黑" w:eastAsia="微软雅黑" w:hAnsi="微软雅黑" w:cs="宋体" w:hint="eastAsia"/>
          <w:color w:val="333333"/>
          <w:kern w:val="0"/>
          <w:sz w:val="24"/>
          <w:szCs w:val="24"/>
        </w:rPr>
        <w:t>地理国情</w:t>
      </w:r>
      <w:proofErr w:type="gramEnd"/>
      <w:r>
        <w:rPr>
          <w:rFonts w:ascii="微软雅黑" w:eastAsia="微软雅黑" w:hAnsi="微软雅黑" w:cs="宋体" w:hint="eastAsia"/>
          <w:color w:val="333333"/>
          <w:kern w:val="0"/>
          <w:sz w:val="24"/>
          <w:szCs w:val="24"/>
        </w:rPr>
        <w:t>监测，</w:t>
      </w:r>
      <w:proofErr w:type="gramStart"/>
      <w:r>
        <w:rPr>
          <w:rFonts w:ascii="微软雅黑" w:eastAsia="微软雅黑" w:hAnsi="微软雅黑" w:cs="宋体" w:hint="eastAsia"/>
          <w:color w:val="333333"/>
          <w:kern w:val="0"/>
          <w:sz w:val="24"/>
          <w:szCs w:val="24"/>
        </w:rPr>
        <w:t>地理国情</w:t>
      </w:r>
      <w:proofErr w:type="gramEnd"/>
      <w:r>
        <w:rPr>
          <w:rFonts w:ascii="微软雅黑" w:eastAsia="微软雅黑" w:hAnsi="微软雅黑" w:cs="宋体" w:hint="eastAsia"/>
          <w:color w:val="333333"/>
          <w:kern w:val="0"/>
          <w:sz w:val="24"/>
          <w:szCs w:val="24"/>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w:t>
      </w:r>
      <w:r>
        <w:rPr>
          <w:rFonts w:ascii="微软雅黑" w:eastAsia="微软雅黑" w:hAnsi="微软雅黑" w:cs="宋体" w:hint="eastAsia"/>
          <w:color w:val="333333"/>
          <w:kern w:val="0"/>
          <w:sz w:val="24"/>
          <w:szCs w:val="24"/>
        </w:rPr>
        <w:lastRenderedPageBreak/>
        <w:t>规划与测绘，国土测绘与规划，无人机测绘技术，空间数字建模与应用技术，地图制图与数字传播技术</w:t>
      </w:r>
    </w:p>
    <w:p w14:paraId="1B27F052"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640A244"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34858828"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243D55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65F984A6"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0E6534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057B0376"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F1E58F4"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66.交通运输类：交通运输综合管理类，交通运输装备类，公路运输类，铁道运输类，城市轨道运输类，水上运输类，民航运输类，港口运输类，管道运输类</w:t>
      </w:r>
    </w:p>
    <w:p w14:paraId="59DB301C"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195E8BE"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2315E46B"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D3FEA68"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68.交通运输装备类：交通设备信息工程，交通建设与装备，载运工具运用工程，交通装备检测及控制工程</w:t>
      </w:r>
    </w:p>
    <w:p w14:paraId="019782F9"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7E4FF7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506DBF96"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D7E764D"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w:t>
      </w:r>
      <w:r>
        <w:rPr>
          <w:rFonts w:ascii="微软雅黑" w:eastAsia="微软雅黑" w:hAnsi="微软雅黑" w:cs="宋体" w:hint="eastAsia"/>
          <w:color w:val="333333"/>
          <w:kern w:val="0"/>
          <w:sz w:val="24"/>
          <w:szCs w:val="24"/>
        </w:rPr>
        <w:lastRenderedPageBreak/>
        <w:t>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Pr>
          <w:rFonts w:ascii="微软雅黑" w:eastAsia="微软雅黑" w:hAnsi="微软雅黑" w:cs="宋体" w:hint="eastAsia"/>
          <w:color w:val="333333"/>
          <w:kern w:val="0"/>
          <w:sz w:val="24"/>
          <w:szCs w:val="24"/>
        </w:rPr>
        <w:t>铁综合</w:t>
      </w:r>
      <w:proofErr w:type="gramEnd"/>
      <w:r>
        <w:rPr>
          <w:rFonts w:ascii="微软雅黑" w:eastAsia="微软雅黑" w:hAnsi="微软雅黑" w:cs="宋体" w:hint="eastAsia"/>
          <w:color w:val="333333"/>
          <w:kern w:val="0"/>
          <w:sz w:val="24"/>
          <w:szCs w:val="24"/>
        </w:rPr>
        <w:t>维修技术，铁道信号自动控制，铁道通信与信息化技术，高速铁路客运服务，高速铁路客运乘务，铁路物流管理，轨道交通电气化与信息技术，轨道交通电气自动化，轨道交通通信工程</w:t>
      </w:r>
    </w:p>
    <w:p w14:paraId="2785C429"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5CE3EF48"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19E0766B"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C30A600"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Pr>
          <w:rFonts w:ascii="微软雅黑" w:eastAsia="微软雅黑" w:hAnsi="微软雅黑" w:cs="宋体" w:hint="eastAsia"/>
          <w:color w:val="333333"/>
          <w:kern w:val="0"/>
          <w:sz w:val="24"/>
          <w:szCs w:val="24"/>
        </w:rPr>
        <w:t>装工程</w:t>
      </w:r>
      <w:proofErr w:type="gramEnd"/>
      <w:r>
        <w:rPr>
          <w:rFonts w:ascii="微软雅黑" w:eastAsia="微软雅黑" w:hAnsi="微软雅黑" w:cs="宋体" w:hint="eastAsia"/>
          <w:color w:val="333333"/>
          <w:kern w:val="0"/>
          <w:sz w:val="24"/>
          <w:szCs w:val="24"/>
        </w:rPr>
        <w:t>技术，船舶通信装备技术，船舶通信与导航，邮轮内装技</w:t>
      </w:r>
      <w:r>
        <w:rPr>
          <w:rFonts w:ascii="微软雅黑" w:eastAsia="微软雅黑" w:hAnsi="微软雅黑" w:cs="宋体" w:hint="eastAsia"/>
          <w:color w:val="333333"/>
          <w:kern w:val="0"/>
          <w:sz w:val="24"/>
          <w:szCs w:val="24"/>
        </w:rPr>
        <w:lastRenderedPageBreak/>
        <w:t>术，国际邮轮乘务管理，水路运输安全管理，水路运输与海事管理，船舶电子电气技术，游艇设计与制造</w:t>
      </w:r>
    </w:p>
    <w:p w14:paraId="3EFF9AD8"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274241F5"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Pr>
          <w:rFonts w:ascii="微软雅黑" w:eastAsia="微软雅黑" w:hAnsi="微软雅黑" w:cs="宋体" w:hint="eastAsia"/>
          <w:color w:val="333333"/>
          <w:kern w:val="0"/>
          <w:sz w:val="24"/>
          <w:szCs w:val="24"/>
        </w:rPr>
        <w:t>定翼机</w:t>
      </w:r>
      <w:proofErr w:type="gramEnd"/>
      <w:r>
        <w:rPr>
          <w:rFonts w:ascii="微软雅黑" w:eastAsia="微软雅黑" w:hAnsi="微软雅黑" w:cs="宋体" w:hint="eastAsia"/>
          <w:color w:val="333333"/>
          <w:kern w:val="0"/>
          <w:sz w:val="24"/>
          <w:szCs w:val="24"/>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3E666B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1E162C5"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1C6501C4"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D1A9995"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75.管道运输类：管道工程技术，管道工程施工，管道运输管理，油气储运工程、油气储运技术</w:t>
      </w:r>
    </w:p>
    <w:p w14:paraId="64D25400"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305589F"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lastRenderedPageBreak/>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Pr>
          <w:rFonts w:ascii="微软雅黑" w:eastAsia="微软雅黑" w:hAnsi="微软雅黑" w:cs="宋体" w:hint="eastAsia"/>
          <w:color w:val="333333"/>
          <w:kern w:val="0"/>
          <w:sz w:val="24"/>
          <w:szCs w:val="24"/>
        </w:rPr>
        <w:t>装工程</w:t>
      </w:r>
      <w:proofErr w:type="gramEnd"/>
      <w:r>
        <w:rPr>
          <w:rFonts w:ascii="微软雅黑" w:eastAsia="微软雅黑" w:hAnsi="微软雅黑" w:cs="宋体" w:hint="eastAsia"/>
          <w:color w:val="333333"/>
          <w:kern w:val="0"/>
          <w:sz w:val="24"/>
          <w:szCs w:val="24"/>
        </w:rPr>
        <w:t>技术，船舶通信装备技术，船舶通信与导航，邮轮内装技术，海洋工程装备技术，海洋工程技术，船舶电子电气技术，载运工具运用工程</w:t>
      </w:r>
    </w:p>
    <w:p w14:paraId="0751974F"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7D06653"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0D9645DC"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35A236C"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78.纺织科学与工程类：纺织工程，服装设计与工程，非织造材料与工程，服装设计与工艺教育，设计学，服装与服饰设计，纺织材料与纺织品设计，纺织</w:t>
      </w:r>
      <w:proofErr w:type="gramStart"/>
      <w:r>
        <w:rPr>
          <w:rFonts w:ascii="微软雅黑" w:eastAsia="微软雅黑" w:hAnsi="微软雅黑" w:cs="宋体" w:hint="eastAsia"/>
          <w:color w:val="333333"/>
          <w:kern w:val="0"/>
          <w:sz w:val="24"/>
          <w:szCs w:val="24"/>
        </w:rPr>
        <w:lastRenderedPageBreak/>
        <w:t>化学与染整</w:t>
      </w:r>
      <w:proofErr w:type="gramEnd"/>
      <w:r>
        <w:rPr>
          <w:rFonts w:ascii="微软雅黑" w:eastAsia="微软雅黑" w:hAnsi="微软雅黑" w:cs="宋体" w:hint="eastAsia"/>
          <w:color w:val="333333"/>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349D62AA"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22BE56C0"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149AFE3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28A7EAD"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2D1A0F80"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51C1564F"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0AC79005"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54FC94E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69AD4C1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299FA5D"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83.工程力学类：理论与应用力学，工程力学，工程结构分析，一般力学与力学基础，固体力学，流体力学</w:t>
      </w:r>
    </w:p>
    <w:p w14:paraId="5CDC1CD8"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50F07B7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3174332E"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2774FF5"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14:paraId="133B70E9"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53D44E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86.林业工程类：森林工程，木材科学与工程，林产化工，木材科学与技术，林产化学加工，林产化学加工工程，林产科学与化学工程，家具设计与工程，林产化工技术，林业工程</w:t>
      </w:r>
    </w:p>
    <w:p w14:paraId="1BB37892"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0463353"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87.光学工程类：光学工程</w:t>
      </w:r>
    </w:p>
    <w:p w14:paraId="6546A2A8"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649C126"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0C5B4A88"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9CBAF7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b/>
          <w:bCs/>
          <w:color w:val="333333"/>
          <w:kern w:val="0"/>
          <w:sz w:val="24"/>
          <w:szCs w:val="24"/>
        </w:rPr>
        <w:t>六、医学大类</w:t>
      </w:r>
    </w:p>
    <w:p w14:paraId="555B8E73"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14:paraId="0FBBDC7C"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148AC3D"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90.公共卫生与预防医学类：预防医学，食品卫生与营养学，食品营养与健康，食品营养与卫生，妇幼保健医学，卫生监督，公共卫生管理，全球健康学，</w:t>
      </w:r>
      <w:r>
        <w:rPr>
          <w:rFonts w:ascii="微软雅黑" w:eastAsia="微软雅黑" w:hAnsi="微软雅黑" w:cs="宋体" w:hint="eastAsia"/>
          <w:color w:val="333333"/>
          <w:kern w:val="0"/>
          <w:sz w:val="24"/>
          <w:szCs w:val="24"/>
        </w:rPr>
        <w:lastRenderedPageBreak/>
        <w:t>卫生检验，卫生检验学，妇幼卫生，营养学，流行病与卫生统计学，劳动卫生与环境卫生学，儿</w:t>
      </w:r>
      <w:proofErr w:type="gramStart"/>
      <w:r>
        <w:rPr>
          <w:rFonts w:ascii="微软雅黑" w:eastAsia="微软雅黑" w:hAnsi="微软雅黑" w:cs="宋体" w:hint="eastAsia"/>
          <w:color w:val="333333"/>
          <w:kern w:val="0"/>
          <w:sz w:val="24"/>
          <w:szCs w:val="24"/>
        </w:rPr>
        <w:t>少卫生</w:t>
      </w:r>
      <w:proofErr w:type="gramEnd"/>
      <w:r>
        <w:rPr>
          <w:rFonts w:ascii="微软雅黑" w:eastAsia="微软雅黑" w:hAnsi="微软雅黑" w:cs="宋体" w:hint="eastAsia"/>
          <w:color w:val="333333"/>
          <w:kern w:val="0"/>
          <w:sz w:val="24"/>
          <w:szCs w:val="24"/>
        </w:rPr>
        <w:t>与妇幼保健学，婴幼儿托</w:t>
      </w:r>
      <w:proofErr w:type="gramStart"/>
      <w:r>
        <w:rPr>
          <w:rFonts w:ascii="微软雅黑" w:eastAsia="微软雅黑" w:hAnsi="微软雅黑" w:cs="宋体" w:hint="eastAsia"/>
          <w:color w:val="333333"/>
          <w:kern w:val="0"/>
          <w:sz w:val="24"/>
          <w:szCs w:val="24"/>
        </w:rPr>
        <w:t>育服务</w:t>
      </w:r>
      <w:proofErr w:type="gramEnd"/>
      <w:r>
        <w:rPr>
          <w:rFonts w:ascii="微软雅黑" w:eastAsia="微软雅黑" w:hAnsi="微软雅黑" w:cs="宋体" w:hint="eastAsia"/>
          <w:color w:val="333333"/>
          <w:kern w:val="0"/>
          <w:sz w:val="24"/>
          <w:szCs w:val="24"/>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1E912092"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78BC08C"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5F90464B"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A3A24F3"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w:t>
      </w:r>
      <w:r>
        <w:rPr>
          <w:rFonts w:ascii="微软雅黑" w:eastAsia="微软雅黑" w:hAnsi="微软雅黑" w:cs="宋体" w:hint="eastAsia"/>
          <w:color w:val="333333"/>
          <w:kern w:val="0"/>
          <w:sz w:val="24"/>
          <w:szCs w:val="24"/>
        </w:rPr>
        <w:lastRenderedPageBreak/>
        <w:t>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761C67DA"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839A57E"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93.中医学和中西医结合类：中医学，针灸推拿（学），蒙医学，藏医学，维医学，壮医学，哈医学，傣医学，朝医学，中医硕士，中医文化学，中医基础理论，中医临床基础，中医</w:t>
      </w:r>
      <w:proofErr w:type="gramStart"/>
      <w:r>
        <w:rPr>
          <w:rFonts w:ascii="微软雅黑" w:eastAsia="微软雅黑" w:hAnsi="微软雅黑" w:cs="宋体" w:hint="eastAsia"/>
          <w:color w:val="333333"/>
          <w:kern w:val="0"/>
          <w:sz w:val="24"/>
          <w:szCs w:val="24"/>
        </w:rPr>
        <w:t>医</w:t>
      </w:r>
      <w:proofErr w:type="gramEnd"/>
      <w:r>
        <w:rPr>
          <w:rFonts w:ascii="微软雅黑" w:eastAsia="微软雅黑" w:hAnsi="微软雅黑" w:cs="宋体" w:hint="eastAsia"/>
          <w:color w:val="333333"/>
          <w:kern w:val="0"/>
          <w:sz w:val="24"/>
          <w:szCs w:val="24"/>
        </w:rPr>
        <w:t>史文献，方剂学，中医诊断学，中医内科学，中医外科学，中医骨伤科学，中医妇科学，中医儿科学，中医五官科学，中医耳鼻咽喉科学，中医骨伤科学（含推拿），中医骨伤，针灸推拿，针灸学，中医文献，</w:t>
      </w:r>
      <w:proofErr w:type="gramStart"/>
      <w:r>
        <w:rPr>
          <w:rFonts w:ascii="微软雅黑" w:eastAsia="微软雅黑" w:hAnsi="微软雅黑" w:cs="宋体" w:hint="eastAsia"/>
          <w:color w:val="333333"/>
          <w:kern w:val="0"/>
          <w:sz w:val="24"/>
          <w:szCs w:val="24"/>
        </w:rPr>
        <w:t>医</w:t>
      </w:r>
      <w:proofErr w:type="gramEnd"/>
      <w:r>
        <w:rPr>
          <w:rFonts w:ascii="微软雅黑" w:eastAsia="微软雅黑" w:hAnsi="微软雅黑" w:cs="宋体" w:hint="eastAsia"/>
          <w:color w:val="333333"/>
          <w:kern w:val="0"/>
          <w:sz w:val="24"/>
          <w:szCs w:val="24"/>
        </w:rPr>
        <w:t>古文，中西医临床医学，中西医结合基础，中西医结合临床，中医康复学，临床心理学，中西医结合康复学，中医康复技术，中医养生保健，中医养生学，全科医学（中医，不授博士学位），中医健康管理学</w:t>
      </w:r>
    </w:p>
    <w:p w14:paraId="72733886"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A19A2F5"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94.法医学类：法医学</w:t>
      </w:r>
    </w:p>
    <w:p w14:paraId="1F6781B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C7127B5"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95.护理学类：护理学，助产，护理，社区护理，中西医结合护理学，护理硕士，助产学，临床医学（临床护理学）</w:t>
      </w:r>
    </w:p>
    <w:p w14:paraId="1911FC29"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15EF413"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14:paraId="222BC969"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2D92FF9"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2F169667"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30AD2227"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b/>
          <w:bCs/>
          <w:color w:val="333333"/>
          <w:kern w:val="0"/>
          <w:sz w:val="24"/>
          <w:szCs w:val="24"/>
        </w:rPr>
        <w:t>七、农学大类</w:t>
      </w:r>
    </w:p>
    <w:p w14:paraId="144C1248"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w:t>
      </w:r>
      <w:r>
        <w:rPr>
          <w:rFonts w:ascii="微软雅黑" w:eastAsia="微软雅黑" w:hAnsi="微软雅黑" w:cs="宋体" w:hint="eastAsia"/>
          <w:color w:val="333333"/>
          <w:kern w:val="0"/>
          <w:sz w:val="24"/>
          <w:szCs w:val="24"/>
        </w:rPr>
        <w:lastRenderedPageBreak/>
        <w:t>艺与种业，园艺技术（现代都市园艺），可再生资源，植物育种与种质资源，花卉生产与花艺，资源利用与植物保护</w:t>
      </w:r>
    </w:p>
    <w:p w14:paraId="0B52CF3B"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C8740C5"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43DCA90B"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51D304A"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604704EE"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293FA672"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lastRenderedPageBreak/>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2370628A"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2C9644D"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48135A63"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187700B"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b/>
          <w:bCs/>
          <w:color w:val="333333"/>
          <w:kern w:val="0"/>
          <w:sz w:val="24"/>
          <w:szCs w:val="24"/>
        </w:rPr>
        <w:t>八、军事学大类</w:t>
      </w:r>
    </w:p>
    <w:p w14:paraId="07A9FA77"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01FC88D5"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4F00F4A4"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w:t>
      </w:r>
      <w:r>
        <w:rPr>
          <w:rFonts w:ascii="微软雅黑" w:eastAsia="微软雅黑" w:hAnsi="微软雅黑" w:cs="宋体" w:hint="eastAsia"/>
          <w:color w:val="333333"/>
          <w:kern w:val="0"/>
          <w:sz w:val="24"/>
          <w:szCs w:val="24"/>
        </w:rPr>
        <w:lastRenderedPageBreak/>
        <w:t>工程（机场工程），野战给水工程，国防建筑设备工程，道路桥梁与渡河濒海工程，军用材料工程，光电工程，飞行器动力工程</w:t>
      </w:r>
    </w:p>
    <w:p w14:paraId="7AAE8FB5"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10C65363"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105.军事测绘遥感类：测量工程，地图学与地理信息工程，工程物理，生化防护工程，国防工程与防护，伪装工程，舰船与海洋工程，飞行器系统与工程，空间工程，兵器工程，导弹工程，弹药工程，地雷爆破</w:t>
      </w:r>
      <w:proofErr w:type="gramStart"/>
      <w:r>
        <w:rPr>
          <w:rFonts w:ascii="微软雅黑" w:eastAsia="微软雅黑" w:hAnsi="微软雅黑" w:cs="宋体" w:hint="eastAsia"/>
          <w:color w:val="333333"/>
          <w:kern w:val="0"/>
          <w:sz w:val="24"/>
          <w:szCs w:val="24"/>
        </w:rPr>
        <w:t>与破障工程</w:t>
      </w:r>
      <w:proofErr w:type="gramEnd"/>
    </w:p>
    <w:p w14:paraId="686226D4"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58DE6C8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106.军事控制测试类：火力指挥与控制工程，测控工程，无人机运用工程，无人机应用技术，探测工程</w:t>
      </w:r>
    </w:p>
    <w:p w14:paraId="44F88802"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9ED14F7"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107.军事经济管理类：军队财务管理，装备经济管理，军队审计，军队采办，军事组织编制学，军队管理学，部队政治工作，部队财务会计，部队后勤管理，军队政治工作学，军事后勤学，后方专业勤务</w:t>
      </w:r>
    </w:p>
    <w:p w14:paraId="03EC9A1B"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FC2FCBF"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108.兵种指挥类：炮兵指挥，防空兵指挥，装甲兵指挥，工程兵指挥，防化兵指挥，联合战役学，军种战役学，合同战术学，兵种战术学，武警指挥</w:t>
      </w:r>
    </w:p>
    <w:p w14:paraId="65FC2A61"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5540BE43"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109.航空航天指挥类：航空飞行与指挥，地面领航与航空管制，航天指挥</w:t>
      </w:r>
    </w:p>
    <w:p w14:paraId="1E777B12"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06FCEB81"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14:paraId="3FBAC3A2"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6F36957A"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111.保障指挥类：军事交通指挥与工程，汽车指挥，船艇指挥，航空兵场站指挥，国防工程指挥，装备保障指挥，军需勤务指挥，军事装备学</w:t>
      </w:r>
    </w:p>
    <w:p w14:paraId="34C0E73A" w14:textId="77777777" w:rsidR="001937C1" w:rsidRDefault="001937C1">
      <w:pPr>
        <w:widowControl/>
        <w:spacing w:line="390" w:lineRule="atLeast"/>
        <w:ind w:firstLine="440"/>
        <w:jc w:val="left"/>
        <w:rPr>
          <w:rFonts w:ascii="微软雅黑" w:eastAsia="微软雅黑" w:hAnsi="微软雅黑" w:cs="宋体" w:hint="eastAsia"/>
          <w:color w:val="333333"/>
          <w:kern w:val="0"/>
          <w:sz w:val="24"/>
          <w:szCs w:val="24"/>
        </w:rPr>
      </w:pPr>
    </w:p>
    <w:p w14:paraId="75A36112" w14:textId="77777777" w:rsidR="001937C1" w:rsidRDefault="00000000">
      <w:pPr>
        <w:widowControl/>
        <w:spacing w:line="390" w:lineRule="atLeast"/>
        <w:ind w:firstLine="44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注：所学专业与招考职位所需专业仅有“和”“与”“及”“及其”等连接词的不同，或者多、少1个“学”字的差别的，视为同一专业。</w:t>
      </w:r>
    </w:p>
    <w:sectPr w:rsidR="00193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9C"/>
    <w:rsid w:val="001937C1"/>
    <w:rsid w:val="002702FD"/>
    <w:rsid w:val="00833DE1"/>
    <w:rsid w:val="0097029C"/>
    <w:rsid w:val="00FB78B8"/>
    <w:rsid w:val="4604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44C556-8F05-4A08-9259-B5134887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rPr>
      <w:color w:val="0000FF"/>
      <w:u w:val="single"/>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40">
    <w:name w:val="标题 4 字符"/>
    <w:basedOn w:val="a0"/>
    <w:link w:val="4"/>
    <w:uiPriority w:val="9"/>
    <w:rPr>
      <w:rFonts w:ascii="宋体" w:eastAsia="宋体" w:hAnsi="宋体" w:cs="宋体"/>
      <w:b/>
      <w:bCs/>
      <w:kern w:val="0"/>
      <w:sz w:val="24"/>
      <w:szCs w:val="24"/>
    </w:rPr>
  </w:style>
  <w:style w:type="character" w:customStyle="1" w:styleId="ipv6">
    <w:name w:val="ipv6"/>
    <w:basedOn w:val="a0"/>
  </w:style>
  <w:style w:type="paragraph" w:customStyle="1" w:styleId="z-1">
    <w:name w:val="z-窗体顶端1"/>
    <w:basedOn w:val="a"/>
    <w:next w:val="a"/>
    <w:link w:val="z-Char"/>
    <w:uiPriority w:val="99"/>
    <w:semiHidden/>
    <w:unhideWhenUse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rPr>
      <w:rFonts w:ascii="Arial" w:eastAsia="宋体" w:hAnsi="Arial" w:cs="Arial"/>
      <w:vanish/>
      <w:kern w:val="0"/>
      <w:sz w:val="16"/>
      <w:szCs w:val="16"/>
    </w:rPr>
  </w:style>
  <w:style w:type="paragraph" w:customStyle="1" w:styleId="z-10">
    <w:name w:val="z-窗体底端1"/>
    <w:basedOn w:val="a"/>
    <w:next w:val="a"/>
    <w:link w:val="z-Char0"/>
    <w:uiPriority w:val="99"/>
    <w:semiHidden/>
    <w:unhideWhenUse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rPr>
      <w:rFonts w:ascii="Arial" w:eastAsia="宋体" w:hAnsi="Arial" w:cs="Arial"/>
      <w:vanish/>
      <w:kern w:val="0"/>
      <w:sz w:val="16"/>
      <w:szCs w:val="16"/>
    </w:rPr>
  </w:style>
  <w:style w:type="paragraph" w:customStyle="1" w:styleId="hide1000">
    <w:name w:val="hide1000"/>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15538</Words>
  <Characters>15538</Characters>
  <Application>Microsoft Office Word</Application>
  <DocSecurity>0</DocSecurity>
  <Lines>535</Lines>
  <Paragraphs>124</Paragraphs>
  <ScaleCrop>false</ScaleCrop>
  <Company/>
  <LinksUpToDate>false</LinksUpToDate>
  <CharactersWithSpaces>30952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B R</cp:lastModifiedBy>
  <cp:revision>2</cp:revision>
  <dcterms:created xsi:type="dcterms:W3CDTF">2025-05-14T08:50:00Z</dcterms:created>
  <dcterms:modified xsi:type="dcterms:W3CDTF">2025-05-14T08:50:00Z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eyJoZGlkIjoiYTA5NzVkOTc2Yjc2M2Y2MjljMzQ0MDc5YzU4NmMzYTAiLCJ1c2VySWQiOiIzMjUxOTYzMTEifQ==</vt:lpwstr>
  </property>
  <property fmtid="{D5CDD505-2E9C-101B-9397-08002B2CF9AE}" pid="3" name="KSOProductBuildVer">
    <vt:lpwstr>2052-12.1.0.20784</vt:lpwstr>
  </property>
  <property fmtid="{D5CDD505-2E9C-101B-9397-08002B2CF9AE}" pid="4" name="ICV">
    <vt:lpwstr>8757D7D96BDF4FBA9D0106C92D22C2AC_12</vt:lpwstr>
  </property>
</Properties>
</file>