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ascii="Calibri" w:hAnsi="Calibri" w:cs="Calibri"/>
          <w:sz w:val="21"/>
          <w:szCs w:val="21"/>
        </w:rPr>
      </w:pPr>
      <w:r>
        <w:rPr>
          <w:rFonts w:hint="eastAsia" w:ascii="方正小标宋_GBK" w:hAnsi="方正小标宋_GBK" w:eastAsia="方正小标宋_GBK" w:cs="方正小标宋_GBK"/>
          <w:i w:val="0"/>
          <w:iCs w:val="0"/>
          <w:caps w:val="0"/>
          <w:color w:val="333333"/>
          <w:spacing w:val="0"/>
          <w:sz w:val="46"/>
          <w:szCs w:val="46"/>
          <w:shd w:val="clear" w:fill="FFFFFF"/>
        </w:rPr>
        <w:t>重庆市万州区</w:t>
      </w:r>
      <w:r>
        <w:rPr>
          <w:rFonts w:hint="eastAsia" w:ascii="方正小标宋_GBK" w:hAnsi="方正小标宋_GBK" w:eastAsia="方正小标宋_GBK" w:cs="方正小标宋_GBK"/>
          <w:i w:val="0"/>
          <w:iCs w:val="0"/>
          <w:caps w:val="0"/>
          <w:color w:val="333333"/>
          <w:spacing w:val="0"/>
          <w:sz w:val="46"/>
          <w:szCs w:val="46"/>
          <w:shd w:val="clear" w:fill="FFFFFF"/>
          <w:lang w:eastAsia="zh-CN"/>
        </w:rPr>
        <w:t>高笋塘</w:t>
      </w:r>
      <w:r>
        <w:rPr>
          <w:rFonts w:hint="eastAsia" w:ascii="方正小标宋_GBK" w:hAnsi="方正小标宋_GBK" w:eastAsia="方正小标宋_GBK" w:cs="方正小标宋_GBK"/>
          <w:i w:val="0"/>
          <w:iCs w:val="0"/>
          <w:caps w:val="0"/>
          <w:color w:val="333333"/>
          <w:spacing w:val="0"/>
          <w:sz w:val="46"/>
          <w:szCs w:val="46"/>
          <w:shd w:val="clear" w:fill="FFFFFF"/>
        </w:rPr>
        <w:t>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hint="default" w:ascii="Calibri" w:hAnsi="Calibri" w:cs="Calibri"/>
          <w:sz w:val="21"/>
          <w:szCs w:val="21"/>
        </w:rPr>
      </w:pPr>
      <w:r>
        <w:rPr>
          <w:rFonts w:ascii="方正小标宋_GBK" w:hAnsi="方正小标宋_GBK" w:eastAsia="方正小标宋_GBK" w:cs="方正小标宋_GBK"/>
          <w:i w:val="0"/>
          <w:iCs w:val="0"/>
          <w:caps w:val="0"/>
          <w:color w:val="333333"/>
          <w:spacing w:val="0"/>
          <w:sz w:val="46"/>
          <w:szCs w:val="46"/>
          <w:shd w:val="clear" w:fill="FFFFFF"/>
        </w:rPr>
        <w:t>202</w:t>
      </w:r>
      <w:r>
        <w:rPr>
          <w:rFonts w:hint="eastAsia" w:ascii="方正小标宋_GBK" w:hAnsi="方正小标宋_GBK" w:eastAsia="方正小标宋_GBK" w:cs="方正小标宋_GBK"/>
          <w:i w:val="0"/>
          <w:iCs w:val="0"/>
          <w:caps w:val="0"/>
          <w:color w:val="333333"/>
          <w:spacing w:val="0"/>
          <w:sz w:val="46"/>
          <w:szCs w:val="46"/>
          <w:shd w:val="clear" w:fill="FFFFFF"/>
          <w:lang w:val="en-US" w:eastAsia="zh-CN"/>
        </w:rPr>
        <w:t>5</w:t>
      </w:r>
      <w:r>
        <w:rPr>
          <w:rFonts w:hint="eastAsia" w:ascii="方正小标宋_GBK" w:hAnsi="方正小标宋_GBK" w:eastAsia="方正小标宋_GBK" w:cs="方正小标宋_GBK"/>
          <w:i w:val="0"/>
          <w:iCs w:val="0"/>
          <w:caps w:val="0"/>
          <w:color w:val="333333"/>
          <w:spacing w:val="0"/>
          <w:sz w:val="46"/>
          <w:szCs w:val="46"/>
          <w:shd w:val="clear" w:fill="FFFFFF"/>
        </w:rPr>
        <w:t>年</w:t>
      </w:r>
      <w:r>
        <w:rPr>
          <w:rFonts w:hint="eastAsia" w:ascii="方正小标宋_GBK" w:hAnsi="方正小标宋_GBK" w:eastAsia="方正小标宋_GBK" w:cs="方正小标宋_GBK"/>
          <w:i w:val="0"/>
          <w:iCs w:val="0"/>
          <w:caps w:val="0"/>
          <w:color w:val="333333"/>
          <w:spacing w:val="0"/>
          <w:sz w:val="46"/>
          <w:szCs w:val="46"/>
          <w:shd w:val="clear" w:fill="FFFFFF"/>
          <w:lang w:val="en-US" w:eastAsia="zh-CN"/>
        </w:rPr>
        <w:t>5</w:t>
      </w:r>
      <w:r>
        <w:rPr>
          <w:rFonts w:hint="eastAsia" w:ascii="方正小标宋_GBK" w:hAnsi="方正小标宋_GBK" w:eastAsia="方正小标宋_GBK" w:cs="方正小标宋_GBK"/>
          <w:i w:val="0"/>
          <w:iCs w:val="0"/>
          <w:caps w:val="0"/>
          <w:color w:val="333333"/>
          <w:spacing w:val="0"/>
          <w:sz w:val="46"/>
          <w:szCs w:val="46"/>
          <w:shd w:val="clear" w:fill="FFFFFF"/>
        </w:rPr>
        <w:t>月公益性岗位招聘公告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default" w:ascii="Calibri" w:hAnsi="Calibri" w:cs="Calibri"/>
          <w:sz w:val="24"/>
          <w:szCs w:val="24"/>
        </w:rPr>
      </w:pPr>
      <w:r>
        <w:rPr>
          <w:rFonts w:ascii="微软雅黑" w:hAnsi="微软雅黑" w:eastAsia="微软雅黑" w:cs="微软雅黑"/>
          <w:i w:val="0"/>
          <w:iCs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rPr>
          <w:rFonts w:hint="default" w:ascii="Calibri" w:hAnsi="Calibri" w:cs="Calibri"/>
          <w:sz w:val="24"/>
          <w:szCs w:val="24"/>
        </w:rPr>
      </w:pPr>
      <w:r>
        <w:rPr>
          <w:rFonts w:ascii="方正仿宋_GBK" w:hAnsi="方正仿宋_GBK" w:eastAsia="方正仿宋_GBK" w:cs="方正仿宋_GBK"/>
          <w:i w:val="0"/>
          <w:iCs w:val="0"/>
          <w:caps w:val="0"/>
          <w:color w:val="333333"/>
          <w:spacing w:val="0"/>
          <w:sz w:val="31"/>
          <w:szCs w:val="31"/>
          <w:shd w:val="clear" w:fill="FFFFFF"/>
        </w:rPr>
        <w:t>万州区</w:t>
      </w:r>
      <w:r>
        <w:rPr>
          <w:rFonts w:hint="eastAsia" w:ascii="方正仿宋_GBK" w:hAnsi="方正仿宋_GBK" w:eastAsia="方正仿宋_GBK" w:cs="方正仿宋_GBK"/>
          <w:i w:val="0"/>
          <w:iCs w:val="0"/>
          <w:caps w:val="0"/>
          <w:color w:val="333333"/>
          <w:spacing w:val="0"/>
          <w:sz w:val="31"/>
          <w:szCs w:val="31"/>
          <w:shd w:val="clear" w:fill="FFFFFF"/>
          <w:lang w:eastAsia="zh-CN"/>
        </w:rPr>
        <w:t>高笋塘</w:t>
      </w:r>
      <w:r>
        <w:rPr>
          <w:rFonts w:ascii="方正仿宋_GBK" w:hAnsi="方正仿宋_GBK" w:eastAsia="方正仿宋_GBK" w:cs="方正仿宋_GBK"/>
          <w:i w:val="0"/>
          <w:iCs w:val="0"/>
          <w:caps w:val="0"/>
          <w:color w:val="333333"/>
          <w:spacing w:val="0"/>
          <w:sz w:val="31"/>
          <w:szCs w:val="31"/>
          <w:shd w:val="clear" w:fill="FFFFFF"/>
        </w:rPr>
        <w:t>街道</w:t>
      </w:r>
      <w:r>
        <w:rPr>
          <w:rFonts w:hint="eastAsia" w:ascii="方正仿宋_GBK" w:hAnsi="方正仿宋_GBK" w:eastAsia="方正仿宋_GBK" w:cs="方正仿宋_GBK"/>
          <w:i w:val="0"/>
          <w:iCs w:val="0"/>
          <w:caps w:val="0"/>
          <w:color w:val="333333"/>
          <w:spacing w:val="0"/>
          <w:sz w:val="31"/>
          <w:szCs w:val="31"/>
          <w:shd w:val="clear" w:fill="FFFFFF"/>
        </w:rPr>
        <w:t>办事处因工作需要，按照重庆市人力资源和社会保障局《重庆市公益性岗位开发和管理办法》（渝人社发〔2016〕239号）和重庆市就业服务管理局《印发〈公益性岗位开发管理经办规程（试行）的通知》（渝就发〔2023〕22号）的有关规定，经研究并报上级部门审批同意，拟面向社会公开招聘公益性岗位工作人员</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1</w:t>
      </w:r>
      <w:r>
        <w:rPr>
          <w:rFonts w:hint="eastAsia" w:ascii="方正仿宋_GBK" w:hAnsi="方正仿宋_GBK" w:eastAsia="方正仿宋_GBK" w:cs="方正仿宋_GBK"/>
          <w:i w:val="0"/>
          <w:iCs w:val="0"/>
          <w:caps w:val="0"/>
          <w:color w:val="333333"/>
          <w:spacing w:val="0"/>
          <w:sz w:val="31"/>
          <w:szCs w:val="31"/>
          <w:shd w:val="clear" w:fill="FFFFFF"/>
        </w:rPr>
        <w:t>名。现将有关事项公布如下：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rPr>
          <w:rFonts w:hint="default" w:ascii="Calibri" w:hAnsi="Calibri" w:cs="Calibri"/>
          <w:sz w:val="24"/>
          <w:szCs w:val="24"/>
        </w:rPr>
      </w:pPr>
      <w:r>
        <w:rPr>
          <w:rFonts w:ascii="方正黑体_GBK" w:hAnsi="方正黑体_GBK" w:eastAsia="方正黑体_GBK" w:cs="方正黑体_GBK"/>
          <w:i w:val="0"/>
          <w:iCs w:val="0"/>
          <w:caps w:val="0"/>
          <w:color w:val="333333"/>
          <w:spacing w:val="0"/>
          <w:sz w:val="31"/>
          <w:szCs w:val="31"/>
          <w:shd w:val="clear" w:fill="FFFFFF"/>
        </w:rPr>
        <w:t>       一、招聘岗位、人数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本次公益性岗位招聘总人数为</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1</w:t>
      </w:r>
      <w:r>
        <w:rPr>
          <w:rFonts w:hint="eastAsia" w:ascii="方正仿宋_GBK" w:hAnsi="方正仿宋_GBK" w:eastAsia="方正仿宋_GBK" w:cs="方正仿宋_GBK"/>
          <w:i w:val="0"/>
          <w:iCs w:val="0"/>
          <w:caps w:val="0"/>
          <w:color w:val="333333"/>
          <w:spacing w:val="0"/>
          <w:sz w:val="31"/>
          <w:szCs w:val="31"/>
          <w:shd w:val="clear" w:fill="FFFFFF"/>
        </w:rPr>
        <w:t>人</w:t>
      </w:r>
      <w:r>
        <w:rPr>
          <w:rFonts w:hint="eastAsia" w:ascii="方正仿宋_GBK" w:hAnsi="方正仿宋_GBK" w:eastAsia="方正仿宋_GBK" w:cs="方正仿宋_GBK"/>
          <w:i w:val="0"/>
          <w:iCs w:val="0"/>
          <w:caps w:val="0"/>
          <w:color w:val="333333"/>
          <w:spacing w:val="0"/>
          <w:sz w:val="31"/>
          <w:szCs w:val="31"/>
          <w:shd w:val="clear" w:fill="FFFFFF"/>
          <w:lang w:eastAsia="zh-CN"/>
        </w:rPr>
        <w:t>（</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非全日制</w:t>
      </w:r>
      <w:r>
        <w:rPr>
          <w:rFonts w:hint="eastAsia" w:ascii="方正仿宋_GBK" w:hAnsi="方正仿宋_GBK" w:eastAsia="方正仿宋_GBK" w:cs="方正仿宋_GBK"/>
          <w:i w:val="0"/>
          <w:iCs w:val="0"/>
          <w:caps w:val="0"/>
          <w:color w:val="333333"/>
          <w:spacing w:val="0"/>
          <w:sz w:val="31"/>
          <w:szCs w:val="31"/>
          <w:shd w:val="clear" w:fill="FFFFFF"/>
          <w:lang w:eastAsia="zh-CN"/>
        </w:rPr>
        <w:t>）</w:t>
      </w:r>
      <w:r>
        <w:rPr>
          <w:rFonts w:hint="eastAsia" w:ascii="方正仿宋_GBK" w:hAnsi="方正仿宋_GBK" w:eastAsia="方正仿宋_GBK" w:cs="方正仿宋_GBK"/>
          <w:i w:val="0"/>
          <w:iCs w:val="0"/>
          <w:caps w:val="0"/>
          <w:color w:val="333333"/>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rPr>
          <w:rFonts w:hint="default" w:ascii="Calibri" w:hAnsi="Calibri" w:cs="Calibri"/>
          <w:sz w:val="24"/>
          <w:szCs w:val="24"/>
        </w:rPr>
      </w:pPr>
      <w:r>
        <w:rPr>
          <w:rFonts w:hint="eastAsia" w:ascii="方正黑体_GBK" w:hAnsi="方正黑体_GBK" w:eastAsia="方正黑体_GBK" w:cs="方正黑体_GBK"/>
          <w:i w:val="0"/>
          <w:iCs w:val="0"/>
          <w:caps w:val="0"/>
          <w:color w:val="333333"/>
          <w:spacing w:val="0"/>
          <w:sz w:val="31"/>
          <w:szCs w:val="31"/>
          <w:shd w:val="clear" w:fill="FFFFFF"/>
        </w:rPr>
        <w:t>      二、公益性岗位招用对象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w:t>
      </w:r>
      <w:bookmarkStart w:id="0" w:name="OLE_LINK1"/>
      <w:r>
        <w:rPr>
          <w:rFonts w:hint="eastAsia" w:ascii="方正仿宋_GBK" w:hAnsi="方正仿宋_GBK" w:eastAsia="方正仿宋_GBK" w:cs="方正仿宋_GBK"/>
          <w:i w:val="0"/>
          <w:iCs w:val="0"/>
          <w:caps w:val="0"/>
          <w:color w:val="333333"/>
          <w:spacing w:val="0"/>
          <w:sz w:val="31"/>
          <w:szCs w:val="31"/>
          <w:shd w:val="clear" w:fill="FFFFFF"/>
        </w:rPr>
        <w:t>我市户籍登记失业的“4050”人员（登记失业三个月及以上）</w:t>
      </w:r>
      <w:bookmarkEnd w:id="0"/>
      <w:r>
        <w:rPr>
          <w:rFonts w:hint="eastAsia" w:ascii="方正仿宋_GBK" w:hAnsi="方正仿宋_GBK" w:eastAsia="方正仿宋_GBK" w:cs="方正仿宋_GBK"/>
          <w:i w:val="0"/>
          <w:iCs w:val="0"/>
          <w:caps w:val="0"/>
          <w:color w:val="333333"/>
          <w:spacing w:val="0"/>
          <w:sz w:val="31"/>
          <w:szCs w:val="31"/>
          <w:shd w:val="clear" w:fill="FFFFFF"/>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default" w:ascii="Calibri" w:hAnsi="Calibri" w:cs="Calibri"/>
          <w:sz w:val="24"/>
          <w:szCs w:val="24"/>
        </w:rPr>
      </w:pPr>
      <w:r>
        <w:rPr>
          <w:rFonts w:hint="eastAsia" w:ascii="方正黑体_GBK" w:hAnsi="方正黑体_GBK" w:eastAsia="方正黑体_GBK" w:cs="方正黑体_GBK"/>
          <w:i w:val="0"/>
          <w:iCs w:val="0"/>
          <w:caps w:val="0"/>
          <w:color w:val="333333"/>
          <w:spacing w:val="0"/>
          <w:sz w:val="31"/>
          <w:szCs w:val="31"/>
          <w:shd w:val="clear" w:fill="FFFFFF"/>
        </w:rPr>
        <w:t>  三、报名及聘用程序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570" w:lineRule="atLeast"/>
        <w:ind w:left="0" w:right="0" w:firstLine="420"/>
        <w:rPr>
          <w:rFonts w:hint="default" w:ascii="Calibri" w:hAnsi="Calibri" w:cs="Calibri"/>
          <w:sz w:val="24"/>
          <w:szCs w:val="24"/>
        </w:rPr>
      </w:pPr>
      <w:r>
        <w:rPr>
          <w:rFonts w:ascii="方正楷体_GBK" w:hAnsi="方正楷体_GBK" w:eastAsia="方正楷体_GBK" w:cs="方正楷体_GBK"/>
          <w:i w:val="0"/>
          <w:iCs w:val="0"/>
          <w:caps w:val="0"/>
          <w:color w:val="333333"/>
          <w:spacing w:val="0"/>
          <w:sz w:val="31"/>
          <w:szCs w:val="31"/>
          <w:shd w:val="clear" w:fill="FFFFFF"/>
        </w:rPr>
        <w:t>  (一)报名时间：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default" w:ascii="Calibri" w:hAnsi="Calibri" w:eastAsia="方正仿宋_GBK" w:cs="Calibri"/>
          <w:sz w:val="24"/>
          <w:szCs w:val="24"/>
          <w:lang w:val="en-US" w:eastAsia="zh-CN"/>
        </w:rPr>
      </w:pPr>
      <w:r>
        <w:rPr>
          <w:rFonts w:hint="eastAsia" w:ascii="方正仿宋_GBK" w:hAnsi="方正仿宋_GBK" w:eastAsia="方正仿宋_GBK" w:cs="方正仿宋_GBK"/>
          <w:i w:val="0"/>
          <w:iCs w:val="0"/>
          <w:caps w:val="0"/>
          <w:color w:val="333333"/>
          <w:spacing w:val="0"/>
          <w:sz w:val="31"/>
          <w:szCs w:val="31"/>
          <w:shd w:val="clear" w:fill="FFFFFF"/>
        </w:rPr>
        <w:t>  202</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5</w:t>
      </w:r>
      <w:r>
        <w:rPr>
          <w:rFonts w:hint="eastAsia" w:ascii="方正仿宋_GBK" w:hAnsi="方正仿宋_GBK" w:eastAsia="方正仿宋_GBK" w:cs="方正仿宋_GBK"/>
          <w:i w:val="0"/>
          <w:iCs w:val="0"/>
          <w:caps w:val="0"/>
          <w:color w:val="333333"/>
          <w:spacing w:val="0"/>
          <w:sz w:val="31"/>
          <w:szCs w:val="31"/>
          <w:shd w:val="clear" w:fill="FFFFFF"/>
        </w:rPr>
        <w:t>年</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5</w:t>
      </w:r>
      <w:r>
        <w:rPr>
          <w:rFonts w:hint="eastAsia" w:ascii="方正仿宋_GBK" w:hAnsi="方正仿宋_GBK" w:eastAsia="方正仿宋_GBK" w:cs="方正仿宋_GBK"/>
          <w:i w:val="0"/>
          <w:iCs w:val="0"/>
          <w:caps w:val="0"/>
          <w:color w:val="333333"/>
          <w:spacing w:val="0"/>
          <w:sz w:val="31"/>
          <w:szCs w:val="31"/>
          <w:shd w:val="clear" w:fill="FFFFFF"/>
        </w:rPr>
        <w:t>月</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14</w:t>
      </w:r>
      <w:r>
        <w:rPr>
          <w:rFonts w:hint="eastAsia" w:ascii="方正仿宋_GBK" w:hAnsi="方正仿宋_GBK" w:eastAsia="方正仿宋_GBK" w:cs="方正仿宋_GBK"/>
          <w:i w:val="0"/>
          <w:iCs w:val="0"/>
          <w:caps w:val="0"/>
          <w:color w:val="333333"/>
          <w:spacing w:val="0"/>
          <w:sz w:val="31"/>
          <w:szCs w:val="31"/>
          <w:shd w:val="clear" w:fill="FFFFFF"/>
        </w:rPr>
        <w:t>日</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-2025年5月20日（上午09:00-下午</w:t>
      </w:r>
      <w:r>
        <w:rPr>
          <w:rFonts w:hint="default" w:ascii="方正仿宋_GBK" w:hAnsi="方正仿宋_GBK" w:eastAsia="方正仿宋_GBK" w:cs="方正仿宋_GBK"/>
          <w:i w:val="0"/>
          <w:iCs w:val="0"/>
          <w:caps w:val="0"/>
          <w:color w:val="333333"/>
          <w:spacing w:val="0"/>
          <w:sz w:val="31"/>
          <w:szCs w:val="31"/>
          <w:shd w:val="clear" w:fill="FFFFFF"/>
          <w:lang w:val="en" w:eastAsia="zh-CN"/>
        </w:rPr>
        <w:t>5</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570" w:lineRule="atLeast"/>
        <w:ind w:left="0" w:right="0" w:firstLine="420"/>
        <w:rPr>
          <w:rFonts w:hint="default" w:ascii="Calibri" w:hAnsi="Calibri" w:cs="Calibri"/>
          <w:sz w:val="24"/>
          <w:szCs w:val="24"/>
        </w:rPr>
      </w:pPr>
      <w:r>
        <w:rPr>
          <w:rFonts w:hint="eastAsia" w:ascii="方正楷体_GBK" w:hAnsi="方正楷体_GBK" w:eastAsia="方正楷体_GBK" w:cs="方正楷体_GBK"/>
          <w:i w:val="0"/>
          <w:iCs w:val="0"/>
          <w:caps w:val="0"/>
          <w:color w:val="333333"/>
          <w:spacing w:val="0"/>
          <w:sz w:val="31"/>
          <w:szCs w:val="31"/>
          <w:shd w:val="clear" w:fill="FFFFFF"/>
        </w:rPr>
        <w:t>  (二)报名方式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570" w:lineRule="atLeast"/>
        <w:ind w:left="0" w:right="0" w:firstLine="42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1.现场报名：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570" w:lineRule="atLeast"/>
        <w:ind w:left="0" w:right="0" w:firstLine="42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万州区</w:t>
      </w:r>
      <w:r>
        <w:rPr>
          <w:rFonts w:hint="eastAsia" w:ascii="方正仿宋_GBK" w:hAnsi="方正仿宋_GBK" w:eastAsia="方正仿宋_GBK" w:cs="方正仿宋_GBK"/>
          <w:i w:val="0"/>
          <w:iCs w:val="0"/>
          <w:caps w:val="0"/>
          <w:color w:val="333333"/>
          <w:spacing w:val="0"/>
          <w:sz w:val="31"/>
          <w:szCs w:val="31"/>
          <w:shd w:val="clear" w:fill="FFFFFF"/>
          <w:lang w:eastAsia="zh-CN"/>
        </w:rPr>
        <w:t>高笋塘</w:t>
      </w:r>
      <w:r>
        <w:rPr>
          <w:rFonts w:hint="eastAsia" w:ascii="方正仿宋_GBK" w:hAnsi="方正仿宋_GBK" w:eastAsia="方正仿宋_GBK" w:cs="方正仿宋_GBK"/>
          <w:i w:val="0"/>
          <w:iCs w:val="0"/>
          <w:caps w:val="0"/>
          <w:color w:val="333333"/>
          <w:spacing w:val="0"/>
          <w:sz w:val="31"/>
          <w:szCs w:val="31"/>
          <w:shd w:val="clear" w:fill="FFFFFF"/>
        </w:rPr>
        <w:t>街道办事处社保所</w:t>
      </w:r>
      <w:r>
        <w:rPr>
          <w:rFonts w:hint="eastAsia" w:ascii="方正仿宋_GBK" w:hAnsi="方正仿宋_GBK" w:eastAsia="方正仿宋_GBK" w:cs="方正仿宋_GBK"/>
          <w:i w:val="0"/>
          <w:iCs w:val="0"/>
          <w:caps w:val="0"/>
          <w:color w:val="333333"/>
          <w:spacing w:val="0"/>
          <w:sz w:val="31"/>
          <w:szCs w:val="31"/>
          <w:shd w:val="clear" w:fill="FFFFFF"/>
          <w:lang w:eastAsia="zh-CN"/>
        </w:rPr>
        <w:t>（地址：万州区静园路</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74号</w:t>
      </w:r>
      <w:r>
        <w:rPr>
          <w:rFonts w:hint="eastAsia" w:ascii="方正仿宋_GBK" w:hAnsi="方正仿宋_GBK" w:eastAsia="方正仿宋_GBK" w:cs="方正仿宋_GBK"/>
          <w:i w:val="0"/>
          <w:iCs w:val="0"/>
          <w:caps w:val="0"/>
          <w:color w:val="333333"/>
          <w:spacing w:val="0"/>
          <w:sz w:val="31"/>
          <w:szCs w:val="31"/>
          <w:shd w:val="clear" w:fill="FFFFFF"/>
          <w:lang w:eastAsia="zh-CN"/>
        </w:rPr>
        <w:t>）</w:t>
      </w:r>
      <w:r>
        <w:rPr>
          <w:rFonts w:hint="eastAsia" w:ascii="方正仿宋_GBK" w:hAnsi="方正仿宋_GBK" w:eastAsia="方正仿宋_GBK" w:cs="方正仿宋_GBK"/>
          <w:i w:val="0"/>
          <w:iCs w:val="0"/>
          <w:caps w:val="0"/>
          <w:color w:val="333333"/>
          <w:spacing w:val="0"/>
          <w:sz w:val="31"/>
          <w:szCs w:val="31"/>
          <w:shd w:val="clear" w:fill="FFFFFF"/>
        </w:rPr>
        <w:t>，联系电话：023-</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58152000</w:t>
      </w:r>
      <w:r>
        <w:rPr>
          <w:rFonts w:hint="eastAsia" w:ascii="方正仿宋_GBK" w:hAnsi="方正仿宋_GBK" w:eastAsia="方正仿宋_GBK" w:cs="方正仿宋_GBK"/>
          <w:i w:val="0"/>
          <w:iCs w:val="0"/>
          <w:caps w:val="0"/>
          <w:color w:val="333333"/>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570" w:lineRule="atLeast"/>
        <w:ind w:left="0" w:right="0" w:firstLine="42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2.报名需提供的材料：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570" w:lineRule="atLeast"/>
        <w:ind w:left="0" w:right="0" w:firstLine="42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身份证原件、</w:t>
      </w:r>
      <w:r>
        <w:rPr>
          <w:rFonts w:hint="eastAsia" w:ascii="方正仿宋_GBK" w:hAnsi="方正仿宋_GBK" w:eastAsia="方正仿宋_GBK" w:cs="方正仿宋_GBK"/>
          <w:i w:val="0"/>
          <w:iCs w:val="0"/>
          <w:caps w:val="0"/>
          <w:color w:val="333333"/>
          <w:spacing w:val="0"/>
          <w:sz w:val="31"/>
          <w:szCs w:val="31"/>
          <w:shd w:val="clear" w:fill="FFFFFF"/>
          <w:lang w:eastAsia="zh-CN"/>
        </w:rPr>
        <w:t>户口本原件、</w:t>
      </w:r>
      <w:r>
        <w:rPr>
          <w:rFonts w:hint="eastAsia" w:ascii="方正仿宋_GBK" w:hAnsi="方正仿宋_GBK" w:eastAsia="方正仿宋_GBK" w:cs="方正仿宋_GBK"/>
          <w:i w:val="0"/>
          <w:iCs w:val="0"/>
          <w:caps w:val="0"/>
          <w:color w:val="333333"/>
          <w:spacing w:val="0"/>
          <w:sz w:val="31"/>
          <w:szCs w:val="31"/>
          <w:shd w:val="clear" w:fill="FFFFFF"/>
        </w:rPr>
        <w:t>本人</w:t>
      </w:r>
      <w:r>
        <w:rPr>
          <w:rFonts w:hint="eastAsia" w:ascii="方正仿宋_GBK" w:hAnsi="方正仿宋_GBK" w:eastAsia="方正仿宋_GBK" w:cs="方正仿宋_GBK"/>
          <w:i w:val="0"/>
          <w:iCs w:val="0"/>
          <w:caps w:val="0"/>
          <w:color w:val="333333"/>
          <w:spacing w:val="0"/>
          <w:sz w:val="31"/>
          <w:szCs w:val="31"/>
          <w:shd w:val="clear" w:fill="FFFFFF"/>
          <w:lang w:eastAsia="zh-CN"/>
        </w:rPr>
        <w:t>两</w:t>
      </w:r>
      <w:r>
        <w:rPr>
          <w:rFonts w:hint="eastAsia" w:ascii="方正仿宋_GBK" w:hAnsi="方正仿宋_GBK" w:eastAsia="方正仿宋_GBK" w:cs="方正仿宋_GBK"/>
          <w:i w:val="0"/>
          <w:iCs w:val="0"/>
          <w:caps w:val="0"/>
          <w:color w:val="333333"/>
          <w:spacing w:val="0"/>
          <w:sz w:val="31"/>
          <w:szCs w:val="31"/>
          <w:shd w:val="clear" w:fill="FFFFFF"/>
        </w:rPr>
        <w:t>寸照片</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1</w:t>
      </w:r>
      <w:r>
        <w:rPr>
          <w:rFonts w:hint="eastAsia" w:ascii="方正仿宋_GBK" w:hAnsi="方正仿宋_GBK" w:eastAsia="方正仿宋_GBK" w:cs="方正仿宋_GBK"/>
          <w:i w:val="0"/>
          <w:iCs w:val="0"/>
          <w:caps w:val="0"/>
          <w:color w:val="333333"/>
          <w:spacing w:val="0"/>
          <w:sz w:val="31"/>
          <w:szCs w:val="31"/>
          <w:shd w:val="clear" w:fill="FFFFFF"/>
        </w:rPr>
        <w:t>张、学历及学位证书及相关佐证资料。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570" w:lineRule="atLeast"/>
        <w:ind w:left="0" w:right="0" w:firstLine="42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3.通过“渝职聘”小程序发布的岗位招聘线上投递简历。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570" w:lineRule="atLeast"/>
        <w:ind w:left="0" w:right="0" w:firstLine="420"/>
        <w:rPr>
          <w:rFonts w:hint="default" w:ascii="Calibri" w:hAnsi="Calibri" w:cs="Calibri"/>
          <w:sz w:val="24"/>
          <w:szCs w:val="24"/>
        </w:rPr>
      </w:pPr>
      <w:r>
        <w:rPr>
          <w:rFonts w:hint="eastAsia" w:ascii="方正楷体_GBK" w:hAnsi="方正楷体_GBK" w:eastAsia="方正楷体_GBK" w:cs="方正楷体_GBK"/>
          <w:i w:val="0"/>
          <w:iCs w:val="0"/>
          <w:caps w:val="0"/>
          <w:color w:val="333333"/>
          <w:spacing w:val="0"/>
          <w:sz w:val="31"/>
          <w:szCs w:val="31"/>
          <w:shd w:val="clear" w:fill="FFFFFF"/>
        </w:rPr>
        <w:t>  (三)招聘程序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6" w:beforeAutospacing="0" w:after="106" w:afterAutospacing="0" w:line="570" w:lineRule="atLeast"/>
        <w:ind w:left="0" w:right="0" w:firstLine="42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招聘工作按照发布公告、现场报名和资格审查、面试、公示、聘用等程序组织实施。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default" w:ascii="Calibri" w:hAnsi="Calibri" w:cs="Calibri"/>
          <w:sz w:val="24"/>
          <w:szCs w:val="24"/>
        </w:rPr>
      </w:pPr>
      <w:r>
        <w:rPr>
          <w:rFonts w:hint="eastAsia" w:ascii="方正楷体_GBK" w:hAnsi="方正楷体_GBK" w:eastAsia="方正楷体_GBK" w:cs="方正楷体_GBK"/>
          <w:i w:val="0"/>
          <w:iCs w:val="0"/>
          <w:caps w:val="0"/>
          <w:color w:val="333333"/>
          <w:spacing w:val="0"/>
          <w:sz w:val="31"/>
          <w:szCs w:val="31"/>
          <w:shd w:val="clear" w:fill="FFFFFF"/>
        </w:rPr>
        <w:t>  (四)审核及面试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由万州区</w:t>
      </w:r>
      <w:r>
        <w:rPr>
          <w:rFonts w:hint="eastAsia" w:ascii="方正仿宋_GBK" w:hAnsi="方正仿宋_GBK" w:eastAsia="方正仿宋_GBK" w:cs="方正仿宋_GBK"/>
          <w:i w:val="0"/>
          <w:iCs w:val="0"/>
          <w:caps w:val="0"/>
          <w:color w:val="333333"/>
          <w:spacing w:val="0"/>
          <w:sz w:val="31"/>
          <w:szCs w:val="31"/>
          <w:shd w:val="clear" w:fill="FFFFFF"/>
          <w:lang w:eastAsia="zh-CN"/>
        </w:rPr>
        <w:t>高笋塘</w:t>
      </w:r>
      <w:r>
        <w:rPr>
          <w:rFonts w:hint="eastAsia" w:ascii="方正仿宋_GBK" w:hAnsi="方正仿宋_GBK" w:eastAsia="方正仿宋_GBK" w:cs="方正仿宋_GBK"/>
          <w:i w:val="0"/>
          <w:iCs w:val="0"/>
          <w:caps w:val="0"/>
          <w:color w:val="333333"/>
          <w:spacing w:val="0"/>
          <w:sz w:val="31"/>
          <w:szCs w:val="31"/>
          <w:shd w:val="clear" w:fill="FFFFFF"/>
        </w:rPr>
        <w:t>街道办事处相关人员对报名材料进行审核，审核通过后，对符合招聘条件的人员统一进行相应的岗位适应能力面试。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default" w:ascii="Calibri" w:hAnsi="Calibri" w:cs="Calibri"/>
          <w:sz w:val="24"/>
          <w:szCs w:val="24"/>
        </w:rPr>
      </w:pPr>
      <w:r>
        <w:rPr>
          <w:rFonts w:hint="eastAsia" w:ascii="方正楷体_GBK" w:hAnsi="方正楷体_GBK" w:eastAsia="方正楷体_GBK" w:cs="方正楷体_GBK"/>
          <w:i w:val="0"/>
          <w:iCs w:val="0"/>
          <w:caps w:val="0"/>
          <w:color w:val="333333"/>
          <w:spacing w:val="0"/>
          <w:sz w:val="31"/>
          <w:szCs w:val="31"/>
          <w:shd w:val="clear" w:fill="FFFFFF"/>
        </w:rPr>
        <w:t>  (五)录用及体检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根据面试成绩由高到低确定人选。由万州区</w:t>
      </w:r>
      <w:r>
        <w:rPr>
          <w:rFonts w:hint="eastAsia" w:ascii="方正仿宋_GBK" w:hAnsi="方正仿宋_GBK" w:eastAsia="方正仿宋_GBK" w:cs="方正仿宋_GBK"/>
          <w:i w:val="0"/>
          <w:iCs w:val="0"/>
          <w:caps w:val="0"/>
          <w:color w:val="333333"/>
          <w:spacing w:val="0"/>
          <w:sz w:val="31"/>
          <w:szCs w:val="31"/>
          <w:shd w:val="clear" w:fill="FFFFFF"/>
          <w:lang w:eastAsia="zh-CN"/>
        </w:rPr>
        <w:t>高笋塘</w:t>
      </w:r>
      <w:r>
        <w:rPr>
          <w:rFonts w:hint="eastAsia" w:ascii="方正仿宋_GBK" w:hAnsi="方正仿宋_GBK" w:eastAsia="方正仿宋_GBK" w:cs="方正仿宋_GBK"/>
          <w:i w:val="0"/>
          <w:iCs w:val="0"/>
          <w:caps w:val="0"/>
          <w:color w:val="333333"/>
          <w:spacing w:val="0"/>
          <w:sz w:val="31"/>
          <w:szCs w:val="31"/>
          <w:shd w:val="clear" w:fill="FFFFFF"/>
        </w:rPr>
        <w:t>街道办事处对拟招聘人员进行为期5个工作日的公示，公示期满无异议后，参照公务员体检录用标准，自行体检。与万州区</w:t>
      </w:r>
      <w:r>
        <w:rPr>
          <w:rFonts w:hint="eastAsia" w:ascii="方正仿宋_GBK" w:hAnsi="方正仿宋_GBK" w:eastAsia="方正仿宋_GBK" w:cs="方正仿宋_GBK"/>
          <w:i w:val="0"/>
          <w:iCs w:val="0"/>
          <w:caps w:val="0"/>
          <w:color w:val="333333"/>
          <w:spacing w:val="0"/>
          <w:sz w:val="31"/>
          <w:szCs w:val="31"/>
          <w:shd w:val="clear" w:fill="FFFFFF"/>
          <w:lang w:eastAsia="zh-CN"/>
        </w:rPr>
        <w:t>高笋塘</w:t>
      </w:r>
      <w:r>
        <w:rPr>
          <w:rFonts w:hint="eastAsia" w:ascii="方正仿宋_GBK" w:hAnsi="方正仿宋_GBK" w:eastAsia="方正仿宋_GBK" w:cs="方正仿宋_GBK"/>
          <w:i w:val="0"/>
          <w:iCs w:val="0"/>
          <w:caps w:val="0"/>
          <w:color w:val="333333"/>
          <w:spacing w:val="0"/>
          <w:sz w:val="31"/>
          <w:szCs w:val="31"/>
          <w:shd w:val="clear" w:fill="FFFFFF"/>
        </w:rPr>
        <w:t>街道办事处签订公益性岗位服务协议。因体检不合格、自动放弃、不服从工作安排等原因出现的岗位空缺，根据面试排名次序依次递补（或自动取消资格）。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default" w:ascii="Calibri" w:hAnsi="Calibri" w:cs="Calibri"/>
          <w:sz w:val="24"/>
          <w:szCs w:val="24"/>
        </w:rPr>
      </w:pPr>
      <w:r>
        <w:rPr>
          <w:rFonts w:hint="eastAsia" w:ascii="方正黑体_GBK" w:hAnsi="方正黑体_GBK" w:eastAsia="方正黑体_GBK" w:cs="方正黑体_GBK"/>
          <w:i w:val="0"/>
          <w:iCs w:val="0"/>
          <w:caps w:val="0"/>
          <w:color w:val="333333"/>
          <w:spacing w:val="0"/>
          <w:sz w:val="31"/>
          <w:szCs w:val="31"/>
          <w:shd w:val="clear" w:fill="FFFFFF"/>
        </w:rPr>
        <w:t>   四、用工管理及待遇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1.公益性岗位工作人员的管理按照《重庆市公益性岗位开发和管理办法》实施；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2.录用后合同期</w:t>
      </w:r>
      <w:r>
        <w:rPr>
          <w:rFonts w:ascii="Times New Roman" w:hAnsi="Times New Roman" w:eastAsia="方正仿宋_GBK" w:cs="Times New Roman"/>
          <w:sz w:val="32"/>
          <w:szCs w:val="22"/>
        </w:rPr>
        <w:t>最长不超过1年</w:t>
      </w:r>
      <w:r>
        <w:rPr>
          <w:rFonts w:hint="eastAsia" w:ascii="方正仿宋_GBK" w:hAnsi="方正仿宋_GBK" w:eastAsia="方正仿宋_GBK" w:cs="方正仿宋_GBK"/>
          <w:i w:val="0"/>
          <w:iCs w:val="0"/>
          <w:caps w:val="0"/>
          <w:color w:val="333333"/>
          <w:spacing w:val="0"/>
          <w:sz w:val="31"/>
          <w:szCs w:val="31"/>
          <w:shd w:val="clear" w:fill="FFFFFF"/>
        </w:rPr>
        <w:t>。（具体合同期依据《劳动合同法》相关规定执行）；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3.公益性岗位工作人员应严格遵守国家法律法规和部门制定的各项规章制度；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4.本次公益性岗位招用的人员劳动合同一年一签，原则上服务期限不超过三年。薪酬待遇由万州区</w:t>
      </w:r>
      <w:r>
        <w:rPr>
          <w:rFonts w:hint="eastAsia" w:ascii="方正仿宋_GBK" w:hAnsi="方正仿宋_GBK" w:eastAsia="方正仿宋_GBK" w:cs="方正仿宋_GBK"/>
          <w:i w:val="0"/>
          <w:iCs w:val="0"/>
          <w:caps w:val="0"/>
          <w:color w:val="333333"/>
          <w:spacing w:val="0"/>
          <w:sz w:val="31"/>
          <w:szCs w:val="31"/>
          <w:shd w:val="clear" w:fill="FFFFFF"/>
          <w:lang w:eastAsia="zh-CN"/>
        </w:rPr>
        <w:t>高笋塘</w:t>
      </w:r>
      <w:r>
        <w:rPr>
          <w:rFonts w:hint="eastAsia" w:ascii="方正仿宋_GBK" w:hAnsi="方正仿宋_GBK" w:eastAsia="方正仿宋_GBK" w:cs="方正仿宋_GBK"/>
          <w:i w:val="0"/>
          <w:iCs w:val="0"/>
          <w:caps w:val="0"/>
          <w:color w:val="333333"/>
          <w:spacing w:val="0"/>
          <w:sz w:val="31"/>
          <w:szCs w:val="31"/>
          <w:shd w:val="clear" w:fill="FFFFFF"/>
        </w:rPr>
        <w:t>街道办事处负责，全日制公益性岗位劳动报酬标准不低于当年最低工资标准，按国家规定为签约的公益性岗位工作人员缴纳社会保险，个人应缴纳部分由个人负担。非全日制公益性岗位劳动报酬不低于当年最低小时工资标准。根据《重庆市公益性岗位开发和管理办法的通知》(渝人社发﹝2016﹞239号)文件精神，公益性岗位劳动合同不适用劳动合同法有关无固定期限劳动合同的规定以及支付经济补偿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rPr>
          <w:rFonts w:hint="default" w:ascii="Calibri" w:hAnsi="Calibri" w:cs="Calibri"/>
          <w:sz w:val="24"/>
          <w:szCs w:val="24"/>
        </w:rPr>
      </w:pPr>
      <w:r>
        <w:rPr>
          <w:rFonts w:hint="eastAsia" w:ascii="方正黑体_GBK" w:hAnsi="方正黑体_GBK" w:eastAsia="方正黑体_GBK" w:cs="方正黑体_GBK"/>
          <w:i w:val="0"/>
          <w:iCs w:val="0"/>
          <w:caps w:val="0"/>
          <w:color w:val="333333"/>
          <w:spacing w:val="0"/>
          <w:sz w:val="31"/>
          <w:szCs w:val="31"/>
          <w:shd w:val="clear" w:fill="FFFFFF"/>
        </w:rPr>
        <w:t>       五、纪律监督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公开招聘公益性岗位工作人员是一项严肃的工作，必须坚持“公开、公平、公正”的原则，严禁弄虚作假、徇私舞弊等不正之风，一经发现即予查处。整个招录工作接受社会监督，特设立监督举报电话：</w:t>
      </w:r>
      <w:r>
        <w:rPr>
          <w:rFonts w:hint="eastAsia" w:ascii="方正仿宋_GBK" w:hAnsi="方正仿宋_GBK" w:eastAsia="方正仿宋_GBK" w:cs="方正仿宋_GBK"/>
          <w:i w:val="0"/>
          <w:iCs w:val="0"/>
          <w:caps w:val="0"/>
          <w:color w:val="333333"/>
          <w:spacing w:val="0"/>
          <w:sz w:val="31"/>
          <w:szCs w:val="31"/>
          <w:highlight w:val="none"/>
          <w:shd w:val="clear" w:fill="FFFFFF"/>
        </w:rPr>
        <w:t>023-58</w:t>
      </w:r>
      <w:r>
        <w:rPr>
          <w:rFonts w:hint="eastAsia" w:ascii="方正仿宋_GBK" w:hAnsi="方正仿宋_GBK" w:eastAsia="方正仿宋_GBK" w:cs="方正仿宋_GBK"/>
          <w:i w:val="0"/>
          <w:iCs w:val="0"/>
          <w:caps w:val="0"/>
          <w:color w:val="333333"/>
          <w:spacing w:val="0"/>
          <w:sz w:val="31"/>
          <w:szCs w:val="31"/>
          <w:highlight w:val="none"/>
          <w:shd w:val="clear" w:fill="FFFFFF"/>
          <w:lang w:val="en-US" w:eastAsia="zh-CN"/>
        </w:rPr>
        <w:t>109105</w:t>
      </w:r>
      <w:r>
        <w:rPr>
          <w:rFonts w:hint="eastAsia" w:ascii="方正仿宋_GBK" w:hAnsi="方正仿宋_GBK" w:eastAsia="方正仿宋_GBK" w:cs="方正仿宋_GBK"/>
          <w:i w:val="0"/>
          <w:iCs w:val="0"/>
          <w:caps w:val="0"/>
          <w:color w:val="333333"/>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rPr>
          <w:rFonts w:hint="eastAsia" w:ascii="方正仿宋_GBK" w:hAnsi="方正仿宋_GBK" w:eastAsia="方正仿宋_GBK" w:cs="方正仿宋_GBK"/>
          <w:i w:val="0"/>
          <w:iCs w:val="0"/>
          <w:caps w:val="0"/>
          <w:color w:val="333333"/>
          <w:spacing w:val="0"/>
          <w:sz w:val="31"/>
          <w:szCs w:val="31"/>
          <w:shd w:val="clear" w:fill="FFFFFF"/>
        </w:rPr>
      </w:pPr>
      <w:r>
        <w:rPr>
          <w:rFonts w:hint="eastAsia" w:ascii="方正仿宋_GBK" w:hAnsi="方正仿宋_GBK" w:eastAsia="方正仿宋_GBK" w:cs="方正仿宋_GBK"/>
          <w:i w:val="0"/>
          <w:iCs w:val="0"/>
          <w:caps w:val="0"/>
          <w:color w:val="333333"/>
          <w:spacing w:val="0"/>
          <w:sz w:val="31"/>
          <w:szCs w:val="31"/>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lang w:val="en-US" w:eastAsia="zh-CN"/>
        </w:rPr>
        <w:t xml:space="preserve">                     </w:t>
      </w:r>
      <w:r>
        <w:rPr>
          <w:rFonts w:hint="eastAsia" w:ascii="方正仿宋_GBK" w:hAnsi="方正仿宋_GBK" w:eastAsia="方正仿宋_GBK" w:cs="方正仿宋_GBK"/>
          <w:i w:val="0"/>
          <w:iCs w:val="0"/>
          <w:caps w:val="0"/>
          <w:color w:val="333333"/>
          <w:spacing w:val="0"/>
          <w:sz w:val="31"/>
          <w:szCs w:val="31"/>
          <w:shd w:val="clear" w:fill="FFFFFF"/>
        </w:rPr>
        <w:t>重庆市万州区</w:t>
      </w:r>
      <w:r>
        <w:rPr>
          <w:rFonts w:hint="eastAsia" w:ascii="方正仿宋_GBK" w:hAnsi="方正仿宋_GBK" w:eastAsia="方正仿宋_GBK" w:cs="方正仿宋_GBK"/>
          <w:i w:val="0"/>
          <w:iCs w:val="0"/>
          <w:caps w:val="0"/>
          <w:color w:val="333333"/>
          <w:spacing w:val="0"/>
          <w:sz w:val="31"/>
          <w:szCs w:val="31"/>
          <w:shd w:val="clear" w:fill="FFFFFF"/>
          <w:lang w:eastAsia="zh-CN"/>
        </w:rPr>
        <w:t>高笋塘</w:t>
      </w:r>
      <w:r>
        <w:rPr>
          <w:rFonts w:hint="eastAsia" w:ascii="方正仿宋_GBK" w:hAnsi="方正仿宋_GBK" w:eastAsia="方正仿宋_GBK" w:cs="方正仿宋_GBK"/>
          <w:i w:val="0"/>
          <w:iCs w:val="0"/>
          <w:caps w:val="0"/>
          <w:color w:val="333333"/>
          <w:spacing w:val="0"/>
          <w:sz w:val="31"/>
          <w:szCs w:val="31"/>
          <w:shd w:val="clear" w:fill="FFFFFF"/>
        </w:rPr>
        <w:t>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center"/>
        <w:rPr>
          <w:rFonts w:hint="default" w:ascii="Calibri" w:hAnsi="Calibri" w:cs="Calibri"/>
          <w:sz w:val="24"/>
          <w:szCs w:val="24"/>
        </w:rPr>
      </w:pPr>
      <w:r>
        <w:rPr>
          <w:rFonts w:hint="eastAsia" w:ascii="方正仿宋_GBK" w:hAnsi="方正仿宋_GBK" w:eastAsia="方正仿宋_GBK" w:cs="方正仿宋_GBK"/>
          <w:i w:val="0"/>
          <w:iCs w:val="0"/>
          <w:caps w:val="0"/>
          <w:color w:val="333333"/>
          <w:spacing w:val="0"/>
          <w:sz w:val="31"/>
          <w:szCs w:val="31"/>
          <w:shd w:val="clear" w:fill="FFFFFF"/>
        </w:rPr>
        <w:t>                     202</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5</w:t>
      </w:r>
      <w:r>
        <w:rPr>
          <w:rFonts w:hint="eastAsia" w:ascii="方正仿宋_GBK" w:hAnsi="方正仿宋_GBK" w:eastAsia="方正仿宋_GBK" w:cs="方正仿宋_GBK"/>
          <w:i w:val="0"/>
          <w:iCs w:val="0"/>
          <w:caps w:val="0"/>
          <w:color w:val="333333"/>
          <w:spacing w:val="0"/>
          <w:sz w:val="31"/>
          <w:szCs w:val="31"/>
          <w:shd w:val="clear" w:fill="FFFFFF"/>
        </w:rPr>
        <w:t>年</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5</w:t>
      </w:r>
      <w:r>
        <w:rPr>
          <w:rFonts w:hint="eastAsia" w:ascii="方正仿宋_GBK" w:hAnsi="方正仿宋_GBK" w:eastAsia="方正仿宋_GBK" w:cs="方正仿宋_GBK"/>
          <w:i w:val="0"/>
          <w:iCs w:val="0"/>
          <w:caps w:val="0"/>
          <w:color w:val="333333"/>
          <w:spacing w:val="0"/>
          <w:sz w:val="31"/>
          <w:szCs w:val="31"/>
          <w:shd w:val="clear" w:fill="FFFFFF"/>
        </w:rPr>
        <w:t>月</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14</w:t>
      </w:r>
      <w:r>
        <w:rPr>
          <w:rFonts w:hint="eastAsia" w:ascii="方正仿宋_GBK" w:hAnsi="方正仿宋_GBK" w:eastAsia="方正仿宋_GBK" w:cs="方正仿宋_GBK"/>
          <w:i w:val="0"/>
          <w:iCs w:val="0"/>
          <w:caps w:val="0"/>
          <w:color w:val="333333"/>
          <w:spacing w:val="0"/>
          <w:sz w:val="31"/>
          <w:szCs w:val="31"/>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default" w:ascii="Calibri" w:hAnsi="Calibri" w:cs="Calibri"/>
          <w:sz w:val="24"/>
          <w:szCs w:val="24"/>
        </w:rPr>
      </w:pPr>
      <w:r>
        <w:rPr>
          <w:rFonts w:hint="eastAsia" w:ascii="方正黑体_GBK" w:hAnsi="方正黑体_GBK" w:eastAsia="方正黑体_GBK" w:cs="方正黑体_GBK"/>
          <w:i w:val="0"/>
          <w:iCs w:val="0"/>
          <w:caps w:val="0"/>
          <w:color w:val="333333"/>
          <w:spacing w:val="0"/>
          <w:sz w:val="31"/>
          <w:szCs w:val="31"/>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default" w:ascii="Calibri" w:hAnsi="Calibri" w:cs="Calibri"/>
          <w:sz w:val="24"/>
          <w:szCs w:val="24"/>
        </w:rPr>
      </w:pPr>
      <w:r>
        <w:rPr>
          <w:rFonts w:hint="eastAsia" w:ascii="宋体" w:hAnsi="宋体" w:eastAsia="宋体" w:cs="宋体"/>
          <w:i w:val="0"/>
          <w:iCs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60"/>
        <w:jc w:val="both"/>
        <w:rPr>
          <w:rFonts w:hint="default" w:ascii="Calibri" w:hAnsi="Calibri" w:cs="Calibri"/>
          <w:sz w:val="24"/>
          <w:szCs w:val="24"/>
        </w:rPr>
      </w:pPr>
      <w:r>
        <w:rPr>
          <w:rFonts w:hint="eastAsia" w:ascii="方正小标宋_GBK" w:hAnsi="方正小标宋_GBK" w:eastAsia="方正小标宋_GBK" w:cs="方正小标宋_GBK"/>
          <w:i w:val="0"/>
          <w:iCs w:val="0"/>
          <w:caps w:val="0"/>
          <w:color w:val="333333"/>
          <w:spacing w:val="0"/>
          <w:sz w:val="43"/>
          <w:szCs w:val="43"/>
          <w:shd w:val="clear" w:fill="FFFFFF"/>
        </w:rPr>
        <w:t>招聘公益性岗位工作人员岗位简介表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60"/>
        <w:jc w:val="both"/>
        <w:rPr>
          <w:rFonts w:hint="default" w:ascii="Calibri" w:hAnsi="Calibri" w:cs="Calibri"/>
          <w:sz w:val="24"/>
          <w:szCs w:val="24"/>
        </w:rPr>
      </w:pPr>
      <w:r>
        <w:rPr>
          <w:rFonts w:hint="eastAsia" w:ascii="方正小标宋_GBK" w:hAnsi="方正小标宋_GBK" w:eastAsia="方正小标宋_GBK" w:cs="方正小标宋_GBK"/>
          <w:i w:val="0"/>
          <w:iCs w:val="0"/>
          <w:caps w:val="0"/>
          <w:color w:val="333333"/>
          <w:spacing w:val="0"/>
          <w:sz w:val="43"/>
          <w:szCs w:val="43"/>
          <w:shd w:val="clear" w:fill="FFFFFF"/>
        </w:rPr>
        <w:t> </w:t>
      </w:r>
    </w:p>
    <w:tbl>
      <w:tblPr>
        <w:tblStyle w:val="3"/>
        <w:tblW w:w="8415"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00"/>
        <w:gridCol w:w="867"/>
        <w:gridCol w:w="733"/>
        <w:gridCol w:w="1500"/>
        <w:gridCol w:w="767"/>
        <w:gridCol w:w="1569"/>
        <w:gridCol w:w="1026"/>
        <w:gridCol w:w="155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90" w:hRule="atLeast"/>
        </w:trPr>
        <w:tc>
          <w:tcPr>
            <w:tcW w:w="40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color w:val="333333"/>
                <w:spacing w:val="0"/>
                <w:sz w:val="24"/>
                <w:szCs w:val="24"/>
                <w:shd w:val="clear" w:fill="FFFFFF"/>
              </w:rPr>
              <w:t>序号</w:t>
            </w:r>
          </w:p>
        </w:tc>
        <w:tc>
          <w:tcPr>
            <w:tcW w:w="867"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color w:val="333333"/>
                <w:spacing w:val="0"/>
                <w:sz w:val="24"/>
                <w:szCs w:val="24"/>
                <w:shd w:val="clear" w:fill="FFFFFF"/>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color w:val="333333"/>
                <w:spacing w:val="0"/>
                <w:sz w:val="24"/>
                <w:szCs w:val="24"/>
                <w:shd w:val="clear" w:fill="FFFFFF"/>
              </w:rPr>
              <w:t>名称</w:t>
            </w:r>
          </w:p>
        </w:tc>
        <w:tc>
          <w:tcPr>
            <w:tcW w:w="733"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color w:val="333333"/>
                <w:spacing w:val="0"/>
                <w:sz w:val="24"/>
                <w:szCs w:val="24"/>
                <w:shd w:val="clear" w:fill="FFFFFF"/>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color w:val="333333"/>
                <w:spacing w:val="0"/>
                <w:sz w:val="24"/>
                <w:szCs w:val="24"/>
                <w:shd w:val="clear" w:fill="FFFFFF"/>
              </w:rPr>
              <w:t>数量</w:t>
            </w:r>
          </w:p>
        </w:tc>
        <w:tc>
          <w:tcPr>
            <w:tcW w:w="1500"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highlight w:val="none"/>
              </w:rPr>
            </w:pPr>
            <w:r>
              <w:rPr>
                <w:rStyle w:val="5"/>
                <w:rFonts w:hint="eastAsia" w:ascii="方正黑体_GBK" w:hAnsi="方正黑体_GBK" w:eastAsia="方正黑体_GBK" w:cs="方正黑体_GBK"/>
                <w:color w:val="333333"/>
                <w:spacing w:val="0"/>
                <w:sz w:val="24"/>
                <w:szCs w:val="24"/>
                <w:highlight w:val="none"/>
                <w:shd w:val="clear" w:fill="FFFFFF"/>
              </w:rPr>
              <w:t>就业困难人员类别</w:t>
            </w:r>
          </w:p>
        </w:tc>
        <w:tc>
          <w:tcPr>
            <w:tcW w:w="767"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color w:val="333333"/>
                <w:spacing w:val="0"/>
                <w:sz w:val="24"/>
                <w:szCs w:val="24"/>
                <w:shd w:val="clear" w:fill="FFFFFF"/>
              </w:rPr>
              <w:t>用工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color w:val="333333"/>
                <w:spacing w:val="0"/>
                <w:sz w:val="24"/>
                <w:szCs w:val="24"/>
                <w:shd w:val="clear" w:fill="FFFFFF"/>
              </w:rPr>
              <w:t>性质</w:t>
            </w:r>
          </w:p>
        </w:tc>
        <w:tc>
          <w:tcPr>
            <w:tcW w:w="1569"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color w:val="333333"/>
                <w:spacing w:val="0"/>
                <w:sz w:val="24"/>
                <w:szCs w:val="24"/>
                <w:shd w:val="clear" w:fill="FFFFFF"/>
              </w:rPr>
              <w:t>工作要求</w:t>
            </w:r>
          </w:p>
        </w:tc>
        <w:tc>
          <w:tcPr>
            <w:tcW w:w="1026"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color w:val="333333"/>
                <w:spacing w:val="0"/>
                <w:sz w:val="24"/>
                <w:szCs w:val="24"/>
                <w:shd w:val="clear" w:fill="FFFFFF"/>
              </w:rPr>
              <w:t>薪资待遇</w:t>
            </w:r>
          </w:p>
        </w:tc>
        <w:tc>
          <w:tcPr>
            <w:tcW w:w="1553"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eastAsia" w:ascii="方正黑体_GBK" w:hAnsi="方正黑体_GBK" w:eastAsia="方正黑体_GBK" w:cs="方正黑体_GBK"/>
                <w:color w:val="333333"/>
                <w:spacing w:val="0"/>
                <w:sz w:val="24"/>
                <w:szCs w:val="24"/>
                <w:shd w:val="clear" w:fill="FFFFFF"/>
              </w:rPr>
              <w:t>工作地点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1557" w:hRule="atLeast"/>
        </w:trPr>
        <w:tc>
          <w:tcPr>
            <w:tcW w:w="400" w:type="dxa"/>
            <w:tcBorders>
              <w:top w:val="nil"/>
              <w:left w:val="single" w:color="auto" w:sz="6" w:space="0"/>
              <w:bottom w:val="single" w:color="auto" w:sz="4"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leftChars="0" w:right="0" w:rightChars="0"/>
              <w:jc w:val="center"/>
              <w:rPr>
                <w:rFonts w:hint="default" w:ascii="方正仿宋_GBK" w:hAnsi="方正仿宋_GBK" w:eastAsia="方正仿宋_GBK" w:cs="方正仿宋_GBK"/>
                <w:color w:val="333333"/>
                <w:spacing w:val="0"/>
                <w:sz w:val="28"/>
                <w:szCs w:val="28"/>
                <w:shd w:val="clear" w:fill="FFFFFF"/>
                <w:lang w:val="en-US" w:eastAsia="zh-CN"/>
              </w:rPr>
            </w:pPr>
            <w:r>
              <w:rPr>
                <w:rFonts w:hint="eastAsia" w:ascii="方正仿宋_GBK" w:hAnsi="方正仿宋_GBK" w:eastAsia="方正仿宋_GBK" w:cs="方正仿宋_GBK"/>
                <w:color w:val="333333"/>
                <w:spacing w:val="0"/>
                <w:sz w:val="28"/>
                <w:szCs w:val="28"/>
                <w:shd w:val="clear" w:fill="FFFFFF"/>
                <w:lang w:val="en-US" w:eastAsia="zh-CN"/>
              </w:rPr>
              <w:t>1</w:t>
            </w:r>
          </w:p>
        </w:tc>
        <w:tc>
          <w:tcPr>
            <w:tcW w:w="867" w:type="dxa"/>
            <w:tcBorders>
              <w:top w:val="nil"/>
              <w:left w:val="nil"/>
              <w:bottom w:val="single" w:color="auto" w:sz="4"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left"/>
              <w:rPr>
                <w:rFonts w:hint="eastAsia" w:ascii="方正仿宋_GBK" w:hAnsi="方正仿宋_GBK" w:eastAsia="方正仿宋_GBK" w:cs="方正仿宋_GBK"/>
                <w:color w:val="333333"/>
                <w:spacing w:val="0"/>
                <w:sz w:val="28"/>
                <w:szCs w:val="28"/>
                <w:shd w:val="clear" w:fill="FFFFFF"/>
                <w:lang w:eastAsia="zh-CN"/>
              </w:rPr>
            </w:pPr>
            <w:r>
              <w:rPr>
                <w:rFonts w:hint="eastAsia" w:ascii="方正仿宋_GBK" w:hAnsi="方正仿宋_GBK" w:eastAsia="方正仿宋_GBK" w:cs="方正仿宋_GBK"/>
                <w:color w:val="333333"/>
                <w:spacing w:val="0"/>
                <w:sz w:val="28"/>
                <w:szCs w:val="28"/>
                <w:shd w:val="clear" w:fill="FFFFFF"/>
                <w:lang w:eastAsia="zh-CN"/>
              </w:rPr>
              <w:t>交通劝导</w:t>
            </w:r>
            <w:r>
              <w:rPr>
                <w:rFonts w:hint="eastAsia" w:ascii="方正仿宋_GBK" w:hAnsi="方正仿宋_GBK" w:eastAsia="方正仿宋_GBK" w:cs="方正仿宋_GBK"/>
                <w:color w:val="333333"/>
                <w:spacing w:val="0"/>
                <w:sz w:val="28"/>
                <w:szCs w:val="28"/>
                <w:shd w:val="clear" w:fill="FFFFFF"/>
              </w:rPr>
              <w:t>员</w:t>
            </w:r>
          </w:p>
        </w:tc>
        <w:tc>
          <w:tcPr>
            <w:tcW w:w="733" w:type="dxa"/>
            <w:tcBorders>
              <w:top w:val="nil"/>
              <w:left w:val="nil"/>
              <w:bottom w:val="single" w:color="auto" w:sz="4"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left"/>
              <w:rPr>
                <w:rFonts w:hint="default" w:ascii="方正仿宋_GBK" w:hAnsi="方正仿宋_GBK" w:eastAsia="方正仿宋_GBK" w:cs="方正仿宋_GBK"/>
                <w:color w:val="333333"/>
                <w:spacing w:val="0"/>
                <w:sz w:val="28"/>
                <w:szCs w:val="28"/>
                <w:shd w:val="clear" w:fill="FFFFFF"/>
                <w:lang w:val="en-US" w:eastAsia="zh-CN"/>
              </w:rPr>
            </w:pPr>
            <w:r>
              <w:rPr>
                <w:rFonts w:hint="eastAsia" w:ascii="方正仿宋_GBK" w:hAnsi="方正仿宋_GBK" w:eastAsia="方正仿宋_GBK" w:cs="方正仿宋_GBK"/>
                <w:color w:val="333333"/>
                <w:spacing w:val="0"/>
                <w:sz w:val="28"/>
                <w:szCs w:val="28"/>
                <w:shd w:val="clear" w:fill="FFFFFF"/>
                <w:lang w:val="en-US" w:eastAsia="zh-CN"/>
              </w:rPr>
              <w:t>1</w:t>
            </w:r>
          </w:p>
        </w:tc>
        <w:tc>
          <w:tcPr>
            <w:tcW w:w="1500" w:type="dxa"/>
            <w:tcBorders>
              <w:top w:val="nil"/>
              <w:left w:val="nil"/>
              <w:bottom w:val="single" w:color="auto" w:sz="4"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left"/>
              <w:rPr>
                <w:rFonts w:hint="eastAsia" w:ascii="方正仿宋_GBK" w:hAnsi="方正仿宋_GBK" w:eastAsia="方正仿宋_GBK" w:cs="方正仿宋_GBK"/>
                <w:color w:val="333333"/>
                <w:spacing w:val="0"/>
                <w:sz w:val="28"/>
                <w:szCs w:val="28"/>
                <w:shd w:val="clear" w:fill="FFFFFF"/>
                <w:lang w:eastAsia="zh-CN"/>
              </w:rPr>
            </w:pPr>
            <w:r>
              <w:rPr>
                <w:rFonts w:hint="eastAsia" w:ascii="方正仿宋_GBK" w:hAnsi="方正仿宋_GBK" w:eastAsia="方正仿宋_GBK" w:cs="方正仿宋_GBK"/>
                <w:i w:val="0"/>
                <w:iCs w:val="0"/>
                <w:caps w:val="0"/>
                <w:color w:val="333333"/>
                <w:spacing w:val="0"/>
                <w:sz w:val="31"/>
                <w:szCs w:val="31"/>
                <w:shd w:val="clear" w:fill="FFFFFF"/>
              </w:rPr>
              <w:t>我市户籍登记失业的“4050”人员（登记失业三个月及以上）</w:t>
            </w:r>
          </w:p>
        </w:tc>
        <w:tc>
          <w:tcPr>
            <w:tcW w:w="767" w:type="dxa"/>
            <w:tcBorders>
              <w:top w:val="nil"/>
              <w:left w:val="nil"/>
              <w:bottom w:val="single" w:color="auto" w:sz="4"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leftChars="0" w:right="0" w:rightChars="0"/>
              <w:jc w:val="center"/>
              <w:rPr>
                <w:rFonts w:hint="eastAsia" w:ascii="方正仿宋_GBK" w:hAnsi="方正仿宋_GBK" w:eastAsia="方正仿宋_GBK" w:cs="方正仿宋_GBK"/>
                <w:color w:val="333333"/>
                <w:spacing w:val="0"/>
                <w:sz w:val="28"/>
                <w:szCs w:val="28"/>
                <w:shd w:val="clear" w:fill="FFFFFF"/>
                <w:lang w:eastAsia="zh-CN"/>
              </w:rPr>
            </w:pPr>
            <w:r>
              <w:rPr>
                <w:rFonts w:hint="eastAsia" w:ascii="方正仿宋_GBK" w:hAnsi="方正仿宋_GBK" w:eastAsia="方正仿宋_GBK" w:cs="方正仿宋_GBK"/>
                <w:color w:val="333333"/>
                <w:spacing w:val="0"/>
                <w:sz w:val="28"/>
                <w:szCs w:val="28"/>
                <w:shd w:val="clear" w:fill="FFFFFF"/>
                <w:lang w:eastAsia="zh-CN"/>
              </w:rPr>
              <w:t>非全日制</w:t>
            </w:r>
          </w:p>
        </w:tc>
        <w:tc>
          <w:tcPr>
            <w:tcW w:w="1569" w:type="dxa"/>
            <w:tcBorders>
              <w:top w:val="nil"/>
              <w:left w:val="nil"/>
              <w:bottom w:val="single" w:color="auto" w:sz="4"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left"/>
              <w:rPr>
                <w:rFonts w:hint="eastAsia" w:ascii="方正仿宋_GBK" w:hAnsi="方正仿宋_GBK" w:eastAsia="方正仿宋_GBK" w:cs="方正仿宋_GBK"/>
                <w:color w:val="333333"/>
                <w:spacing w:val="0"/>
                <w:sz w:val="28"/>
                <w:szCs w:val="28"/>
                <w:shd w:val="clear" w:fill="FFFFFF"/>
              </w:rPr>
            </w:pPr>
            <w:r>
              <w:rPr>
                <w:rFonts w:hint="eastAsia" w:ascii="方正仿宋_GBK" w:hAnsi="方正仿宋_GBK" w:eastAsia="方正仿宋_GBK" w:cs="方正仿宋_GBK"/>
                <w:color w:val="333333"/>
                <w:spacing w:val="0"/>
                <w:sz w:val="28"/>
                <w:szCs w:val="28"/>
                <w:shd w:val="clear" w:fill="FFFFFF"/>
              </w:rPr>
              <w:t>完成</w:t>
            </w:r>
            <w:r>
              <w:rPr>
                <w:rFonts w:hint="eastAsia" w:ascii="方正仿宋_GBK" w:hAnsi="方正仿宋_GBK" w:eastAsia="方正仿宋_GBK" w:cs="方正仿宋_GBK"/>
                <w:color w:val="333333"/>
                <w:spacing w:val="0"/>
                <w:sz w:val="28"/>
                <w:szCs w:val="28"/>
                <w:shd w:val="clear" w:fill="FFFFFF"/>
                <w:lang w:eastAsia="zh-CN"/>
              </w:rPr>
              <w:t>劝导</w:t>
            </w:r>
            <w:r>
              <w:rPr>
                <w:rFonts w:hint="eastAsia" w:ascii="方正仿宋_GBK" w:hAnsi="方正仿宋_GBK" w:eastAsia="方正仿宋_GBK" w:cs="方正仿宋_GBK"/>
                <w:color w:val="333333"/>
                <w:spacing w:val="0"/>
                <w:sz w:val="28"/>
                <w:szCs w:val="28"/>
                <w:shd w:val="clear" w:fill="FFFFFF"/>
              </w:rPr>
              <w:t>相关工作</w:t>
            </w:r>
          </w:p>
        </w:tc>
        <w:tc>
          <w:tcPr>
            <w:tcW w:w="1026" w:type="dxa"/>
            <w:tcBorders>
              <w:top w:val="nil"/>
              <w:left w:val="nil"/>
              <w:bottom w:val="single" w:color="auto" w:sz="4"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leftChars="0" w:right="0" w:rightChars="0"/>
              <w:jc w:val="center"/>
              <w:rPr>
                <w:rFonts w:hint="default" w:ascii="Calibri" w:hAnsi="Calibri" w:cs="Calibri" w:eastAsiaTheme="minorEastAsia"/>
                <w:kern w:val="0"/>
                <w:sz w:val="24"/>
                <w:szCs w:val="24"/>
                <w:lang w:val="en-US" w:eastAsia="zh-CN" w:bidi="ar"/>
              </w:rPr>
            </w:pPr>
            <w:r>
              <w:rPr>
                <w:rFonts w:hint="eastAsia" w:ascii="方正仿宋_GBK" w:hAnsi="方正仿宋_GBK" w:eastAsia="方正仿宋_GBK" w:cs="方正仿宋_GBK"/>
                <w:color w:val="333333"/>
                <w:spacing w:val="0"/>
                <w:sz w:val="28"/>
                <w:szCs w:val="28"/>
                <w:shd w:val="clear" w:fill="FFFFFF"/>
                <w:lang w:val="en-US" w:eastAsia="zh-CN"/>
              </w:rPr>
              <w:t>1150</w:t>
            </w:r>
            <w:r>
              <w:rPr>
                <w:rFonts w:hint="eastAsia" w:ascii="方正仿宋_GBK" w:hAnsi="方正仿宋_GBK" w:eastAsia="方正仿宋_GBK" w:cs="方正仿宋_GBK"/>
                <w:color w:val="333333"/>
                <w:spacing w:val="0"/>
                <w:sz w:val="28"/>
                <w:szCs w:val="28"/>
                <w:shd w:val="clear" w:fill="FFFFFF"/>
              </w:rPr>
              <w:t>元/月</w:t>
            </w:r>
          </w:p>
        </w:tc>
        <w:tc>
          <w:tcPr>
            <w:tcW w:w="1553" w:type="dxa"/>
            <w:tcBorders>
              <w:top w:val="nil"/>
              <w:left w:val="nil"/>
              <w:bottom w:val="single" w:color="auto" w:sz="4"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left"/>
              <w:rPr>
                <w:rFonts w:hint="eastAsia" w:ascii="方正仿宋_GBK" w:hAnsi="方正仿宋_GBK" w:eastAsia="方正仿宋_GBK" w:cs="方正仿宋_GBK"/>
                <w:color w:val="333333"/>
                <w:spacing w:val="0"/>
                <w:sz w:val="28"/>
                <w:szCs w:val="28"/>
                <w:shd w:val="clear" w:fill="FFFFFF"/>
                <w:lang w:eastAsia="zh-CN"/>
              </w:rPr>
            </w:pPr>
            <w:r>
              <w:rPr>
                <w:rFonts w:hint="eastAsia" w:ascii="方正仿宋_GBK" w:hAnsi="方正仿宋_GBK" w:eastAsia="方正仿宋_GBK" w:cs="方正仿宋_GBK"/>
                <w:color w:val="333333"/>
                <w:spacing w:val="0"/>
                <w:sz w:val="28"/>
                <w:szCs w:val="28"/>
                <w:shd w:val="clear" w:fill="FFFFFF"/>
                <w:lang w:eastAsia="zh-CN"/>
              </w:rPr>
              <w:t>高笋塘街道所属辖区</w:t>
            </w:r>
            <w:bookmarkStart w:id="1" w:name="_GoBack"/>
            <w:bookmarkEnd w:id="1"/>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yNzFkODgwOWZhOGM3Y2I4ZTUzNzM2ODVmZDQ4N2IifQ=="/>
  </w:docVars>
  <w:rsids>
    <w:rsidRoot w:val="00000000"/>
    <w:rsid w:val="01910A11"/>
    <w:rsid w:val="031F7E26"/>
    <w:rsid w:val="04DB0CBB"/>
    <w:rsid w:val="057D1AFC"/>
    <w:rsid w:val="06362803"/>
    <w:rsid w:val="06BF2A49"/>
    <w:rsid w:val="07A46361"/>
    <w:rsid w:val="08332819"/>
    <w:rsid w:val="0A9B1A15"/>
    <w:rsid w:val="0B061195"/>
    <w:rsid w:val="0C841814"/>
    <w:rsid w:val="0DF077E1"/>
    <w:rsid w:val="0E83050D"/>
    <w:rsid w:val="113008C4"/>
    <w:rsid w:val="12E60488"/>
    <w:rsid w:val="14EC5057"/>
    <w:rsid w:val="15393A0C"/>
    <w:rsid w:val="15B17473"/>
    <w:rsid w:val="17B3088D"/>
    <w:rsid w:val="189866C8"/>
    <w:rsid w:val="194677E1"/>
    <w:rsid w:val="20C470C3"/>
    <w:rsid w:val="21595CC8"/>
    <w:rsid w:val="21FE6183"/>
    <w:rsid w:val="23EF6B02"/>
    <w:rsid w:val="249E6E14"/>
    <w:rsid w:val="25B06DFF"/>
    <w:rsid w:val="25CA3D5E"/>
    <w:rsid w:val="2C8330E3"/>
    <w:rsid w:val="2D2B536E"/>
    <w:rsid w:val="2D3B3E2E"/>
    <w:rsid w:val="305D413A"/>
    <w:rsid w:val="349D2C44"/>
    <w:rsid w:val="35527ED3"/>
    <w:rsid w:val="356419B4"/>
    <w:rsid w:val="37A27261"/>
    <w:rsid w:val="399F120C"/>
    <w:rsid w:val="39FD1289"/>
    <w:rsid w:val="3BCE03E3"/>
    <w:rsid w:val="3D1908E2"/>
    <w:rsid w:val="3DDB185A"/>
    <w:rsid w:val="416309DC"/>
    <w:rsid w:val="42EB0EFB"/>
    <w:rsid w:val="468109FB"/>
    <w:rsid w:val="46A30F94"/>
    <w:rsid w:val="46AE7ACC"/>
    <w:rsid w:val="46F20E50"/>
    <w:rsid w:val="47CD7491"/>
    <w:rsid w:val="48D30AC7"/>
    <w:rsid w:val="4C6D0CF6"/>
    <w:rsid w:val="4CA87F80"/>
    <w:rsid w:val="4ECE0172"/>
    <w:rsid w:val="51181B78"/>
    <w:rsid w:val="51CA2771"/>
    <w:rsid w:val="524E5126"/>
    <w:rsid w:val="527F3531"/>
    <w:rsid w:val="564F2794"/>
    <w:rsid w:val="565D002E"/>
    <w:rsid w:val="570F321A"/>
    <w:rsid w:val="5C9A10A4"/>
    <w:rsid w:val="5D866621"/>
    <w:rsid w:val="604638E0"/>
    <w:rsid w:val="620A3DAB"/>
    <w:rsid w:val="64DD79D3"/>
    <w:rsid w:val="68514B5F"/>
    <w:rsid w:val="68563FD5"/>
    <w:rsid w:val="6A6B7F8B"/>
    <w:rsid w:val="6B0546B7"/>
    <w:rsid w:val="6DE210EC"/>
    <w:rsid w:val="6EAA734B"/>
    <w:rsid w:val="6F80718C"/>
    <w:rsid w:val="70274952"/>
    <w:rsid w:val="75857EAD"/>
    <w:rsid w:val="7A9521BC"/>
    <w:rsid w:val="7F016EF9"/>
    <w:rsid w:val="7F666D43"/>
    <w:rsid w:val="9DBC0515"/>
    <w:rsid w:val="BEDE6366"/>
    <w:rsid w:val="FBBD6BEE"/>
    <w:rsid w:val="FFAAF61C"/>
    <w:rsid w:val="FFBFB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1296</Words>
  <Characters>1410</Characters>
  <Lines>0</Lines>
  <Paragraphs>0</Paragraphs>
  <TotalTime>18</TotalTime>
  <ScaleCrop>false</ScaleCrop>
  <LinksUpToDate>false</LinksUpToDate>
  <CharactersWithSpaces>1537</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2024-01-16T23:06:00Z</dcterms:created>
  <dc:creator>Administrator</dc:creator>
  <cp:lastModifiedBy>keroro</cp:lastModifiedBy>
  <cp:lastPrinted>2025-05-14T07:23:23Z</cp:lastPrinted>
  <dcterms:modified xsi:type="dcterms:W3CDTF">2025-05-14T07:41:10Z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BE92EA5D7ABB450CA1BA4DF4E598CB7D_12</vt:lpwstr>
  </property>
</Properties>
</file>