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C288">
      <w:pPr>
        <w:spacing w:before="64" w:line="223" w:lineRule="auto"/>
        <w:rPr>
          <w:rFonts w:hint="default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  <w:t>附件：1</w:t>
      </w:r>
    </w:p>
    <w:p w14:paraId="69EDD6A4">
      <w:pPr>
        <w:spacing w:before="64" w:line="223" w:lineRule="auto"/>
        <w:ind w:left="1191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</w:rPr>
        <w:t>体能测试项目及标准(男性)</w:t>
      </w:r>
    </w:p>
    <w:p w14:paraId="3BC90266">
      <w:pPr>
        <w:spacing w:line="41" w:lineRule="exact"/>
      </w:pPr>
    </w:p>
    <w:tbl>
      <w:tblPr>
        <w:tblStyle w:val="5"/>
        <w:tblW w:w="8039" w:type="dxa"/>
        <w:tblInd w:w="1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724"/>
        <w:gridCol w:w="675"/>
        <w:gridCol w:w="681"/>
        <w:gridCol w:w="724"/>
        <w:gridCol w:w="668"/>
        <w:gridCol w:w="708"/>
        <w:gridCol w:w="715"/>
        <w:gridCol w:w="659"/>
        <w:gridCol w:w="675"/>
        <w:gridCol w:w="738"/>
      </w:tblGrid>
      <w:tr w14:paraId="3088E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2C5D93F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目</w:t>
            </w:r>
          </w:p>
        </w:tc>
        <w:tc>
          <w:tcPr>
            <w:tcW w:w="6967" w:type="dxa"/>
            <w:gridSpan w:val="10"/>
            <w:noWrap w:val="0"/>
            <w:vAlign w:val="center"/>
          </w:tcPr>
          <w:p w14:paraId="5676132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体能测试成绩对应分值、测试办法</w:t>
            </w:r>
          </w:p>
        </w:tc>
      </w:tr>
      <w:tr w14:paraId="215CB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28A7E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4D5C079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2.5分</w:t>
            </w:r>
          </w:p>
        </w:tc>
        <w:tc>
          <w:tcPr>
            <w:tcW w:w="675" w:type="dxa"/>
            <w:noWrap w:val="0"/>
            <w:vAlign w:val="center"/>
          </w:tcPr>
          <w:p w14:paraId="0C66261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5分</w:t>
            </w:r>
          </w:p>
        </w:tc>
        <w:tc>
          <w:tcPr>
            <w:tcW w:w="681" w:type="dxa"/>
            <w:noWrap w:val="0"/>
            <w:vAlign w:val="center"/>
          </w:tcPr>
          <w:p w14:paraId="0D96082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7.5分</w:t>
            </w:r>
          </w:p>
        </w:tc>
        <w:tc>
          <w:tcPr>
            <w:tcW w:w="724" w:type="dxa"/>
            <w:noWrap w:val="0"/>
            <w:vAlign w:val="center"/>
          </w:tcPr>
          <w:p w14:paraId="5BEC2F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10分</w:t>
            </w:r>
          </w:p>
        </w:tc>
        <w:tc>
          <w:tcPr>
            <w:tcW w:w="668" w:type="dxa"/>
            <w:noWrap w:val="0"/>
            <w:vAlign w:val="center"/>
          </w:tcPr>
          <w:p w14:paraId="4207D98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2.5分</w:t>
            </w:r>
          </w:p>
        </w:tc>
        <w:tc>
          <w:tcPr>
            <w:tcW w:w="708" w:type="dxa"/>
            <w:noWrap w:val="0"/>
            <w:vAlign w:val="center"/>
          </w:tcPr>
          <w:p w14:paraId="40563D3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15分</w:t>
            </w:r>
          </w:p>
        </w:tc>
        <w:tc>
          <w:tcPr>
            <w:tcW w:w="715" w:type="dxa"/>
            <w:noWrap w:val="0"/>
            <w:vAlign w:val="center"/>
          </w:tcPr>
          <w:p w14:paraId="7AB61B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17.5分</w:t>
            </w:r>
          </w:p>
        </w:tc>
        <w:tc>
          <w:tcPr>
            <w:tcW w:w="659" w:type="dxa"/>
            <w:noWrap w:val="0"/>
            <w:vAlign w:val="center"/>
          </w:tcPr>
          <w:p w14:paraId="405ADF6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20分</w:t>
            </w:r>
          </w:p>
        </w:tc>
        <w:tc>
          <w:tcPr>
            <w:tcW w:w="675" w:type="dxa"/>
            <w:noWrap w:val="0"/>
            <w:vAlign w:val="center"/>
          </w:tcPr>
          <w:p w14:paraId="63D3125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22.5分</w:t>
            </w:r>
          </w:p>
        </w:tc>
        <w:tc>
          <w:tcPr>
            <w:tcW w:w="738" w:type="dxa"/>
            <w:noWrap w:val="0"/>
            <w:vAlign w:val="center"/>
          </w:tcPr>
          <w:p w14:paraId="299542C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25分</w:t>
            </w:r>
          </w:p>
        </w:tc>
      </w:tr>
      <w:tr w14:paraId="0D794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64F77C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1000米跑</w:t>
            </w:r>
          </w:p>
          <w:p w14:paraId="5E25E9C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sz w:val="21"/>
                <w:szCs w:val="21"/>
              </w:rPr>
              <w:t>(分、秒)</w:t>
            </w:r>
          </w:p>
        </w:tc>
        <w:tc>
          <w:tcPr>
            <w:tcW w:w="724" w:type="dxa"/>
            <w:noWrap w:val="0"/>
            <w:vAlign w:val="center"/>
          </w:tcPr>
          <w:p w14:paraId="26A878B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4'35"</w:t>
            </w:r>
          </w:p>
        </w:tc>
        <w:tc>
          <w:tcPr>
            <w:tcW w:w="675" w:type="dxa"/>
            <w:noWrap w:val="0"/>
            <w:vAlign w:val="center"/>
          </w:tcPr>
          <w:p w14:paraId="17E3E3A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4"/>
                <w:sz w:val="21"/>
                <w:szCs w:val="21"/>
              </w:rPr>
              <w:t>4'20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681" w:type="dxa"/>
            <w:noWrap w:val="0"/>
            <w:vAlign w:val="center"/>
          </w:tcPr>
          <w:p w14:paraId="62483EB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4'15"</w:t>
            </w:r>
          </w:p>
        </w:tc>
        <w:tc>
          <w:tcPr>
            <w:tcW w:w="724" w:type="dxa"/>
            <w:noWrap w:val="0"/>
            <w:vAlign w:val="center"/>
          </w:tcPr>
          <w:p w14:paraId="5364E55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4'10"</w:t>
            </w:r>
          </w:p>
        </w:tc>
        <w:tc>
          <w:tcPr>
            <w:tcW w:w="668" w:type="dxa"/>
            <w:noWrap w:val="0"/>
            <w:vAlign w:val="center"/>
          </w:tcPr>
          <w:p w14:paraId="64BAC11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1"/>
                <w:szCs w:val="21"/>
              </w:rPr>
              <w:t>4'05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708" w:type="dxa"/>
            <w:noWrap w:val="0"/>
            <w:vAlign w:val="center"/>
          </w:tcPr>
          <w:p w14:paraId="1920B50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1"/>
                <w:szCs w:val="21"/>
              </w:rPr>
              <w:t>4'00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715" w:type="dxa"/>
            <w:noWrap w:val="0"/>
            <w:vAlign w:val="center"/>
          </w:tcPr>
          <w:p w14:paraId="38E57D5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3'55"</w:t>
            </w:r>
          </w:p>
        </w:tc>
        <w:tc>
          <w:tcPr>
            <w:tcW w:w="659" w:type="dxa"/>
            <w:noWrap w:val="0"/>
            <w:vAlign w:val="center"/>
          </w:tcPr>
          <w:p w14:paraId="7A316C3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3'50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675" w:type="dxa"/>
            <w:noWrap w:val="0"/>
            <w:vAlign w:val="center"/>
          </w:tcPr>
          <w:p w14:paraId="3679697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3'45"</w:t>
            </w:r>
          </w:p>
        </w:tc>
        <w:tc>
          <w:tcPr>
            <w:tcW w:w="738" w:type="dxa"/>
            <w:noWrap w:val="0"/>
            <w:vAlign w:val="center"/>
          </w:tcPr>
          <w:p w14:paraId="615E038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3'40"</w:t>
            </w:r>
          </w:p>
        </w:tc>
      </w:tr>
      <w:tr w14:paraId="62481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40708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7" w:type="dxa"/>
            <w:gridSpan w:val="10"/>
            <w:noWrap w:val="0"/>
            <w:vAlign w:val="center"/>
          </w:tcPr>
          <w:p w14:paraId="1F34417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2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</w:rPr>
              <w:t>1.分组考核。</w:t>
            </w:r>
          </w:p>
          <w:p w14:paraId="76DBA92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182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B54AE4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3.考核以完成时间计算成绩。</w:t>
            </w:r>
          </w:p>
        </w:tc>
      </w:tr>
      <w:tr w14:paraId="3C673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47431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  <w:p w14:paraId="02A8DC6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立定跳远</w:t>
            </w:r>
          </w:p>
          <w:p w14:paraId="0B936B7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1"/>
                <w:szCs w:val="21"/>
              </w:rPr>
              <w:t>(米)</w:t>
            </w:r>
          </w:p>
        </w:tc>
        <w:tc>
          <w:tcPr>
            <w:tcW w:w="724" w:type="dxa"/>
            <w:noWrap w:val="0"/>
            <w:vAlign w:val="center"/>
          </w:tcPr>
          <w:p w14:paraId="305B20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2.01</w:t>
            </w:r>
          </w:p>
        </w:tc>
        <w:tc>
          <w:tcPr>
            <w:tcW w:w="675" w:type="dxa"/>
            <w:noWrap w:val="0"/>
            <w:vAlign w:val="center"/>
          </w:tcPr>
          <w:p w14:paraId="37AB714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2.13</w:t>
            </w:r>
          </w:p>
        </w:tc>
        <w:tc>
          <w:tcPr>
            <w:tcW w:w="681" w:type="dxa"/>
            <w:noWrap w:val="0"/>
            <w:vAlign w:val="center"/>
          </w:tcPr>
          <w:p w14:paraId="333A3D6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2.18</w:t>
            </w:r>
          </w:p>
        </w:tc>
        <w:tc>
          <w:tcPr>
            <w:tcW w:w="724" w:type="dxa"/>
            <w:noWrap w:val="0"/>
            <w:vAlign w:val="center"/>
          </w:tcPr>
          <w:p w14:paraId="0B2F383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2.23</w:t>
            </w:r>
          </w:p>
        </w:tc>
        <w:tc>
          <w:tcPr>
            <w:tcW w:w="668" w:type="dxa"/>
            <w:noWrap w:val="0"/>
            <w:vAlign w:val="center"/>
          </w:tcPr>
          <w:p w14:paraId="3C07214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2.28</w:t>
            </w:r>
          </w:p>
        </w:tc>
        <w:tc>
          <w:tcPr>
            <w:tcW w:w="708" w:type="dxa"/>
            <w:noWrap w:val="0"/>
            <w:vAlign w:val="center"/>
          </w:tcPr>
          <w:p w14:paraId="3C05F34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2.33</w:t>
            </w:r>
          </w:p>
        </w:tc>
        <w:tc>
          <w:tcPr>
            <w:tcW w:w="715" w:type="dxa"/>
            <w:noWrap w:val="0"/>
            <w:vAlign w:val="center"/>
          </w:tcPr>
          <w:p w14:paraId="0FB2784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2.38</w:t>
            </w:r>
          </w:p>
        </w:tc>
        <w:tc>
          <w:tcPr>
            <w:tcW w:w="659" w:type="dxa"/>
            <w:noWrap w:val="0"/>
            <w:vAlign w:val="center"/>
          </w:tcPr>
          <w:p w14:paraId="722601A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2.43</w:t>
            </w:r>
          </w:p>
        </w:tc>
        <w:tc>
          <w:tcPr>
            <w:tcW w:w="675" w:type="dxa"/>
            <w:noWrap w:val="0"/>
            <w:vAlign w:val="center"/>
          </w:tcPr>
          <w:p w14:paraId="314806E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2.48</w:t>
            </w:r>
          </w:p>
        </w:tc>
        <w:tc>
          <w:tcPr>
            <w:tcW w:w="738" w:type="dxa"/>
            <w:noWrap w:val="0"/>
            <w:vAlign w:val="center"/>
          </w:tcPr>
          <w:p w14:paraId="470CBDE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2.53</w:t>
            </w:r>
          </w:p>
        </w:tc>
      </w:tr>
      <w:tr w14:paraId="18A38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370AA7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7" w:type="dxa"/>
            <w:gridSpan w:val="10"/>
            <w:noWrap w:val="0"/>
            <w:vAlign w:val="center"/>
          </w:tcPr>
          <w:p w14:paraId="30AAE50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1.单个或分组考核。</w:t>
            </w:r>
          </w:p>
          <w:p w14:paraId="2FEC6AF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2.在跑道或平地上标出起跳线，考生站立在起跳线后，脚尖不得踩线，脚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尖不得离开地面，两脚原地同时起跳，不得有助跑、垫步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或连跳动作，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测量起跳线后沿至身体任何着地最近点后沿的垂直距离。两次测试，记录成绩较好的1次。</w:t>
            </w:r>
          </w:p>
          <w:p w14:paraId="6F86437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3.考核以完成跳出长度计算成绩。</w:t>
            </w:r>
          </w:p>
        </w:tc>
      </w:tr>
      <w:tr w14:paraId="2DC42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2700A32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俯卧撑</w:t>
            </w:r>
          </w:p>
          <w:p w14:paraId="740F71B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80" w:hanging="92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次/2分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>钟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)</w:t>
            </w:r>
          </w:p>
        </w:tc>
        <w:tc>
          <w:tcPr>
            <w:tcW w:w="724" w:type="dxa"/>
            <w:noWrap w:val="0"/>
            <w:vAlign w:val="center"/>
          </w:tcPr>
          <w:p w14:paraId="29D23D2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 w14:paraId="67B8C73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681" w:type="dxa"/>
            <w:noWrap w:val="0"/>
            <w:vAlign w:val="center"/>
          </w:tcPr>
          <w:p w14:paraId="302F7C3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11</w:t>
            </w:r>
          </w:p>
        </w:tc>
        <w:tc>
          <w:tcPr>
            <w:tcW w:w="724" w:type="dxa"/>
            <w:noWrap w:val="0"/>
            <w:vAlign w:val="center"/>
          </w:tcPr>
          <w:p w14:paraId="499256A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14</w:t>
            </w:r>
          </w:p>
        </w:tc>
        <w:tc>
          <w:tcPr>
            <w:tcW w:w="668" w:type="dxa"/>
            <w:noWrap w:val="0"/>
            <w:vAlign w:val="center"/>
          </w:tcPr>
          <w:p w14:paraId="63E80B6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18</w:t>
            </w:r>
          </w:p>
        </w:tc>
        <w:tc>
          <w:tcPr>
            <w:tcW w:w="708" w:type="dxa"/>
            <w:noWrap w:val="0"/>
            <w:vAlign w:val="center"/>
          </w:tcPr>
          <w:p w14:paraId="7A65CAF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22</w:t>
            </w:r>
          </w:p>
        </w:tc>
        <w:tc>
          <w:tcPr>
            <w:tcW w:w="715" w:type="dxa"/>
            <w:noWrap w:val="0"/>
            <w:vAlign w:val="center"/>
          </w:tcPr>
          <w:p w14:paraId="005B0CD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27</w:t>
            </w:r>
          </w:p>
        </w:tc>
        <w:tc>
          <w:tcPr>
            <w:tcW w:w="659" w:type="dxa"/>
            <w:noWrap w:val="0"/>
            <w:vAlign w:val="center"/>
          </w:tcPr>
          <w:p w14:paraId="27F4917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32</w:t>
            </w:r>
          </w:p>
        </w:tc>
        <w:tc>
          <w:tcPr>
            <w:tcW w:w="675" w:type="dxa"/>
            <w:noWrap w:val="0"/>
            <w:vAlign w:val="center"/>
          </w:tcPr>
          <w:p w14:paraId="6EBF41E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38</w:t>
            </w:r>
          </w:p>
        </w:tc>
        <w:tc>
          <w:tcPr>
            <w:tcW w:w="738" w:type="dxa"/>
            <w:noWrap w:val="0"/>
            <w:vAlign w:val="center"/>
          </w:tcPr>
          <w:p w14:paraId="4CC43A9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42</w:t>
            </w:r>
          </w:p>
        </w:tc>
      </w:tr>
      <w:tr w14:paraId="1F077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5DA4B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7" w:type="dxa"/>
            <w:gridSpan w:val="10"/>
            <w:noWrap w:val="0"/>
            <w:vAlign w:val="center"/>
          </w:tcPr>
          <w:p w14:paraId="17D46D2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1.单个或分组考核。</w:t>
            </w:r>
          </w:p>
          <w:p w14:paraId="2B2B608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173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2.按照规定动作要领完成动作。屈臂时肩关节高于肘关节、伸臂时双肘关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节未伸直、做动作时身体未保持平直，该次动作不计数；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除手脚外身体其他部位触及地面，结束考核。</w:t>
            </w:r>
          </w:p>
          <w:p w14:paraId="0551CD0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3.考核以完成次数计算成绩。</w:t>
            </w:r>
          </w:p>
        </w:tc>
      </w:tr>
      <w:tr w14:paraId="669F8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5AFDA61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10米×4</w:t>
            </w:r>
          </w:p>
          <w:p w14:paraId="288DD35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4"/>
                <w:sz w:val="21"/>
                <w:szCs w:val="21"/>
              </w:rPr>
              <w:t>往返跑</w:t>
            </w:r>
          </w:p>
          <w:p w14:paraId="127B16F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1"/>
                <w:szCs w:val="21"/>
              </w:rPr>
              <w:t>(秒)</w:t>
            </w:r>
          </w:p>
        </w:tc>
        <w:tc>
          <w:tcPr>
            <w:tcW w:w="724" w:type="dxa"/>
            <w:noWrap w:val="0"/>
            <w:vAlign w:val="center"/>
          </w:tcPr>
          <w:p w14:paraId="7E45CFC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14"5</w:t>
            </w:r>
          </w:p>
        </w:tc>
        <w:tc>
          <w:tcPr>
            <w:tcW w:w="675" w:type="dxa"/>
            <w:noWrap w:val="0"/>
            <w:vAlign w:val="center"/>
          </w:tcPr>
          <w:p w14:paraId="29C0F12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13"3</w:t>
            </w:r>
          </w:p>
        </w:tc>
        <w:tc>
          <w:tcPr>
            <w:tcW w:w="681" w:type="dxa"/>
            <w:noWrap w:val="0"/>
            <w:vAlign w:val="center"/>
          </w:tcPr>
          <w:p w14:paraId="41FE171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12"8</w:t>
            </w:r>
          </w:p>
        </w:tc>
        <w:tc>
          <w:tcPr>
            <w:tcW w:w="724" w:type="dxa"/>
            <w:noWrap w:val="0"/>
            <w:vAlign w:val="center"/>
          </w:tcPr>
          <w:p w14:paraId="63B3EA6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12"3</w:t>
            </w:r>
          </w:p>
        </w:tc>
        <w:tc>
          <w:tcPr>
            <w:tcW w:w="668" w:type="dxa"/>
            <w:noWrap w:val="0"/>
            <w:vAlign w:val="center"/>
          </w:tcPr>
          <w:p w14:paraId="054FA23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11"8</w:t>
            </w:r>
          </w:p>
        </w:tc>
        <w:tc>
          <w:tcPr>
            <w:tcW w:w="708" w:type="dxa"/>
            <w:noWrap w:val="0"/>
            <w:vAlign w:val="center"/>
          </w:tcPr>
          <w:p w14:paraId="7AA81C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11"3</w:t>
            </w:r>
          </w:p>
        </w:tc>
        <w:tc>
          <w:tcPr>
            <w:tcW w:w="715" w:type="dxa"/>
            <w:noWrap w:val="0"/>
            <w:vAlign w:val="center"/>
          </w:tcPr>
          <w:p w14:paraId="098551D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10"8</w:t>
            </w:r>
          </w:p>
        </w:tc>
        <w:tc>
          <w:tcPr>
            <w:tcW w:w="659" w:type="dxa"/>
            <w:noWrap w:val="0"/>
            <w:vAlign w:val="center"/>
          </w:tcPr>
          <w:p w14:paraId="5D0675E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10"4</w:t>
            </w:r>
          </w:p>
        </w:tc>
        <w:tc>
          <w:tcPr>
            <w:tcW w:w="675" w:type="dxa"/>
            <w:noWrap w:val="0"/>
            <w:vAlign w:val="center"/>
          </w:tcPr>
          <w:p w14:paraId="218DD4F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10"1</w:t>
            </w:r>
          </w:p>
        </w:tc>
        <w:tc>
          <w:tcPr>
            <w:tcW w:w="738" w:type="dxa"/>
            <w:noWrap w:val="0"/>
            <w:vAlign w:val="center"/>
          </w:tcPr>
          <w:p w14:paraId="42AE3E2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9"8</w:t>
            </w:r>
          </w:p>
        </w:tc>
      </w:tr>
      <w:tr w14:paraId="766DE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43F711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7" w:type="dxa"/>
            <w:gridSpan w:val="10"/>
            <w:noWrap w:val="0"/>
            <w:vAlign w:val="center"/>
          </w:tcPr>
          <w:p w14:paraId="312C326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1.单个或分组考核。</w:t>
            </w:r>
          </w:p>
          <w:p w14:paraId="415139C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182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2.在10米长的跑道上标出起点线和折返线，考生从起点线处听到起跑口令后起跑，在折返线处返回跑向起跑线，到达起跑线时为完成1次往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返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。连续完成2次往返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记录时间。</w:t>
            </w:r>
          </w:p>
          <w:p w14:paraId="7965EA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3.考核以完成时间计算成绩。</w:t>
            </w:r>
          </w:p>
        </w:tc>
      </w:tr>
      <w:tr w14:paraId="56F61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72" w:type="dxa"/>
            <w:noWrap w:val="0"/>
            <w:vAlign w:val="center"/>
          </w:tcPr>
          <w:p w14:paraId="4EE3C0D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备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注</w:t>
            </w:r>
          </w:p>
        </w:tc>
        <w:tc>
          <w:tcPr>
            <w:tcW w:w="6967" w:type="dxa"/>
            <w:gridSpan w:val="10"/>
            <w:noWrap w:val="0"/>
            <w:vAlign w:val="center"/>
          </w:tcPr>
          <w:p w14:paraId="7369FF1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2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</w:rPr>
              <w:t>1.总成绩最高100分。</w:t>
            </w:r>
          </w:p>
          <w:p w14:paraId="40D0E4C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2.测试项目及标准中“以上”“以下”均含本级、本数。</w:t>
            </w:r>
          </w:p>
        </w:tc>
      </w:tr>
    </w:tbl>
    <w:p w14:paraId="6256CBDE"/>
    <w:p w14:paraId="02A5C38A"/>
    <w:p w14:paraId="24F5CFB7"/>
    <w:p w14:paraId="334B202C"/>
    <w:p w14:paraId="3200498E"/>
    <w:tbl>
      <w:tblPr>
        <w:tblStyle w:val="2"/>
        <w:tblW w:w="81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004"/>
        <w:gridCol w:w="736"/>
        <w:gridCol w:w="791"/>
        <w:gridCol w:w="846"/>
        <w:gridCol w:w="767"/>
      </w:tblGrid>
      <w:tr w14:paraId="740F5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63" w:type="dxa"/>
            <w:gridSpan w:val="6"/>
            <w:noWrap w:val="0"/>
            <w:vAlign w:val="center"/>
          </w:tcPr>
          <w:p w14:paraId="4E559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岗位适应性测试项目及标准</w:t>
            </w:r>
          </w:p>
        </w:tc>
      </w:tr>
      <w:tr w14:paraId="1D682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19" w:type="dxa"/>
            <w:noWrap w:val="0"/>
            <w:vAlign w:val="center"/>
          </w:tcPr>
          <w:p w14:paraId="1B02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</w:t>
            </w:r>
          </w:p>
        </w:tc>
        <w:tc>
          <w:tcPr>
            <w:tcW w:w="4004" w:type="dxa"/>
            <w:noWrap w:val="0"/>
            <w:vAlign w:val="center"/>
          </w:tcPr>
          <w:p w14:paraId="5B7A2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测试办法</w:t>
            </w:r>
          </w:p>
        </w:tc>
        <w:tc>
          <w:tcPr>
            <w:tcW w:w="736" w:type="dxa"/>
            <w:noWrap w:val="0"/>
            <w:vAlign w:val="center"/>
          </w:tcPr>
          <w:p w14:paraId="1320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优秀</w:t>
            </w:r>
          </w:p>
        </w:tc>
        <w:tc>
          <w:tcPr>
            <w:tcW w:w="791" w:type="dxa"/>
            <w:noWrap w:val="0"/>
            <w:vAlign w:val="center"/>
          </w:tcPr>
          <w:p w14:paraId="4257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良好</w:t>
            </w:r>
          </w:p>
        </w:tc>
        <w:tc>
          <w:tcPr>
            <w:tcW w:w="846" w:type="dxa"/>
            <w:noWrap w:val="0"/>
            <w:vAlign w:val="center"/>
          </w:tcPr>
          <w:p w14:paraId="6AF6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中等</w:t>
            </w:r>
          </w:p>
        </w:tc>
        <w:tc>
          <w:tcPr>
            <w:tcW w:w="767" w:type="dxa"/>
            <w:noWrap w:val="0"/>
            <w:vAlign w:val="center"/>
          </w:tcPr>
          <w:p w14:paraId="770D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一般</w:t>
            </w:r>
          </w:p>
        </w:tc>
      </w:tr>
      <w:tr w14:paraId="6762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019" w:type="dxa"/>
            <w:noWrap w:val="0"/>
            <w:vAlign w:val="center"/>
          </w:tcPr>
          <w:p w14:paraId="76F07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负重登六楼</w:t>
            </w:r>
          </w:p>
        </w:tc>
        <w:tc>
          <w:tcPr>
            <w:tcW w:w="4004" w:type="dxa"/>
            <w:noWrap w:val="0"/>
            <w:vAlign w:val="center"/>
          </w:tcPr>
          <w:p w14:paraId="39687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736" w:type="dxa"/>
            <w:noWrap w:val="0"/>
            <w:vAlign w:val="center"/>
          </w:tcPr>
          <w:p w14:paraId="5E3BB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91" w:type="dxa"/>
            <w:noWrap w:val="0"/>
            <w:vAlign w:val="center"/>
          </w:tcPr>
          <w:p w14:paraId="214A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846" w:type="dxa"/>
            <w:noWrap w:val="0"/>
            <w:vAlign w:val="center"/>
          </w:tcPr>
          <w:p w14:paraId="74B6F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67" w:type="dxa"/>
            <w:noWrap w:val="0"/>
            <w:vAlign w:val="center"/>
          </w:tcPr>
          <w:p w14:paraId="6618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</w:tr>
      <w:tr w14:paraId="6C53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19" w:type="dxa"/>
            <w:noWrap w:val="0"/>
            <w:vAlign w:val="center"/>
          </w:tcPr>
          <w:p w14:paraId="226B3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原地攀登六米拉梯</w:t>
            </w:r>
          </w:p>
        </w:tc>
        <w:tc>
          <w:tcPr>
            <w:tcW w:w="4004" w:type="dxa"/>
            <w:noWrap w:val="0"/>
            <w:vAlign w:val="center"/>
          </w:tcPr>
          <w:p w14:paraId="04EA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6" w:type="dxa"/>
            <w:noWrap w:val="0"/>
            <w:vAlign w:val="center"/>
          </w:tcPr>
          <w:p w14:paraId="1FF5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91" w:type="dxa"/>
            <w:noWrap w:val="0"/>
            <w:vAlign w:val="center"/>
          </w:tcPr>
          <w:p w14:paraId="28BFE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846" w:type="dxa"/>
            <w:noWrap w:val="0"/>
            <w:vAlign w:val="center"/>
          </w:tcPr>
          <w:p w14:paraId="08C5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67" w:type="dxa"/>
            <w:noWrap w:val="0"/>
            <w:vAlign w:val="center"/>
          </w:tcPr>
          <w:p w14:paraId="751A1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</w:tr>
      <w:tr w14:paraId="23DCF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019" w:type="dxa"/>
            <w:noWrap w:val="0"/>
            <w:vAlign w:val="center"/>
          </w:tcPr>
          <w:p w14:paraId="4FAF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黑暗环境搜寻</w:t>
            </w:r>
          </w:p>
        </w:tc>
        <w:tc>
          <w:tcPr>
            <w:tcW w:w="4004" w:type="dxa"/>
            <w:noWrap w:val="0"/>
            <w:vAlign w:val="center"/>
          </w:tcPr>
          <w:p w14:paraId="1A3B3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6" w:type="dxa"/>
            <w:noWrap w:val="0"/>
            <w:vAlign w:val="center"/>
          </w:tcPr>
          <w:p w14:paraId="5F93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91" w:type="dxa"/>
            <w:noWrap w:val="0"/>
            <w:vAlign w:val="center"/>
          </w:tcPr>
          <w:p w14:paraId="3332B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846" w:type="dxa"/>
            <w:noWrap w:val="0"/>
            <w:vAlign w:val="center"/>
          </w:tcPr>
          <w:p w14:paraId="4680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67" w:type="dxa"/>
            <w:noWrap w:val="0"/>
            <w:vAlign w:val="center"/>
          </w:tcPr>
          <w:p w14:paraId="6498C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</w:tr>
      <w:tr w14:paraId="0A931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019" w:type="dxa"/>
            <w:noWrap w:val="0"/>
            <w:vAlign w:val="center"/>
          </w:tcPr>
          <w:p w14:paraId="0457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拖拽</w:t>
            </w:r>
          </w:p>
        </w:tc>
        <w:tc>
          <w:tcPr>
            <w:tcW w:w="4004" w:type="dxa"/>
            <w:noWrap w:val="0"/>
            <w:vAlign w:val="center"/>
          </w:tcPr>
          <w:p w14:paraId="6E4B3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6" w:type="dxa"/>
            <w:noWrap w:val="0"/>
            <w:vAlign w:val="center"/>
          </w:tcPr>
          <w:p w14:paraId="38BB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91" w:type="dxa"/>
            <w:noWrap w:val="0"/>
            <w:vAlign w:val="center"/>
          </w:tcPr>
          <w:p w14:paraId="2662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846" w:type="dxa"/>
            <w:noWrap w:val="0"/>
            <w:vAlign w:val="center"/>
          </w:tcPr>
          <w:p w14:paraId="20077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67" w:type="dxa"/>
            <w:noWrap w:val="0"/>
            <w:vAlign w:val="center"/>
          </w:tcPr>
          <w:p w14:paraId="2890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</w:tr>
      <w:tr w14:paraId="5A6FC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019" w:type="dxa"/>
            <w:noWrap w:val="0"/>
            <w:vAlign w:val="center"/>
          </w:tcPr>
          <w:p w14:paraId="2FCFD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  <w:tc>
          <w:tcPr>
            <w:tcW w:w="7144" w:type="dxa"/>
            <w:gridSpan w:val="5"/>
            <w:noWrap w:val="0"/>
            <w:vAlign w:val="center"/>
          </w:tcPr>
          <w:p w14:paraId="5F376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1.单项成绩未达到“一般”标准的不予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  <w:p w14:paraId="13A9B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2.高原地区应在海拔4000米以下集中组织适应性测试，海拔2000—3000米，每增加100米高度标准递增3秒，3100—4000米，每增加100米高度标准递增4秒。</w:t>
            </w:r>
          </w:p>
        </w:tc>
      </w:tr>
    </w:tbl>
    <w:p w14:paraId="7FEEB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B4AE8"/>
    <w:rsid w:val="200D4526"/>
    <w:rsid w:val="27EB4AE8"/>
    <w:rsid w:val="280D4129"/>
    <w:rsid w:val="39E97887"/>
    <w:rsid w:val="3FFA0636"/>
    <w:rsid w:val="676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1140</Characters>
  <Lines>0</Lines>
  <Paragraphs>0</Paragraphs>
  <TotalTime>1</TotalTime>
  <ScaleCrop>false</ScaleCrop>
  <LinksUpToDate>false</LinksUpToDate>
  <CharactersWithSpaces>1156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2025-05-12T10:03:00Z</dcterms:created>
  <dc:creator>患得患失</dc:creator>
  <cp:lastModifiedBy>患得患失</cp:lastModifiedBy>
  <dcterms:modified xsi:type="dcterms:W3CDTF">2025-05-12T10:47:08Z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9CB251326A0C4941AED0CE22B6BE6883_13</vt:lpwstr>
  </property>
  <property fmtid="{D5CDD505-2E9C-101B-9397-08002B2CF9AE}" pid="4" name="KSOTemplateDocerSaveRecord">
    <vt:lpwstr>eyJoZGlkIjoiODdkMjJjZjFiZGRiMWE3MzFkYzBiNWQ0ZjZmNzAxYTYiLCJ1c2VySWQiOiI0OTc2NDA4OTQifQ==</vt:lpwstr>
  </property>
</Properties>
</file>