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8BAB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i w:val="0"/>
          <w:iCs w:val="0"/>
          <w:color w:val="auto"/>
          <w:kern w:val="0"/>
          <w:sz w:val="44"/>
          <w:szCs w:val="44"/>
          <w:u w:val="none"/>
          <w:lang w:val="en-US" w:eastAsia="zh-CN" w:bidi="ar"/>
        </w:rPr>
      </w:pPr>
      <w:r>
        <w:rPr>
          <w:rFonts w:hint="default" w:ascii="Times New Roman" w:hAnsi="Times New Roman" w:eastAsia="方正小标宋简体" w:cs="Times New Roman"/>
          <w:b w:val="0"/>
          <w:bCs w:val="0"/>
          <w:i w:val="0"/>
          <w:iCs w:val="0"/>
          <w:color w:val="auto"/>
          <w:kern w:val="0"/>
          <w:sz w:val="44"/>
          <w:szCs w:val="44"/>
          <w:u w:val="none"/>
          <w:lang w:val="en-US" w:eastAsia="zh-CN" w:bidi="ar"/>
        </w:rPr>
        <w:t>衡山县2025年度事业单位急需紧缺人才引进需求目录</w:t>
      </w:r>
    </w:p>
    <w:tbl>
      <w:tblPr>
        <w:tblStyle w:val="3"/>
        <w:tblW w:w="14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080"/>
        <w:gridCol w:w="1155"/>
        <w:gridCol w:w="690"/>
        <w:gridCol w:w="744"/>
        <w:gridCol w:w="1028"/>
        <w:gridCol w:w="800"/>
        <w:gridCol w:w="3900"/>
        <w:gridCol w:w="3402"/>
        <w:gridCol w:w="1485"/>
      </w:tblGrid>
      <w:tr w14:paraId="18FB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blHeader/>
          <w:jc w:val="center"/>
        </w:trPr>
        <w:tc>
          <w:tcPr>
            <w:tcW w:w="6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6E6B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序号</w:t>
            </w:r>
          </w:p>
        </w:tc>
        <w:tc>
          <w:tcPr>
            <w:tcW w:w="10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0FAC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引进</w:t>
            </w:r>
          </w:p>
          <w:p w14:paraId="61C05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2"/>
                <w:sz w:val="24"/>
                <w:szCs w:val="24"/>
                <w:lang w:bidi="ar-SA"/>
              </w:rPr>
            </w:pPr>
            <w:r>
              <w:rPr>
                <w:rFonts w:hint="default" w:ascii="Times New Roman" w:hAnsi="Times New Roman" w:eastAsia="仿宋" w:cs="Times New Roman"/>
                <w:b/>
                <w:bCs/>
                <w:color w:val="auto"/>
                <w:kern w:val="0"/>
                <w:sz w:val="24"/>
                <w:szCs w:val="24"/>
                <w:lang w:val="en-US" w:eastAsia="zh-CN" w:bidi="ar"/>
              </w:rPr>
              <w:t>单位</w:t>
            </w: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CE7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bidi="ar-SA"/>
              </w:rPr>
            </w:pPr>
            <w:r>
              <w:rPr>
                <w:rFonts w:hint="default" w:ascii="Times New Roman" w:hAnsi="Times New Roman" w:eastAsia="仿宋" w:cs="Times New Roman"/>
                <w:b/>
                <w:bCs/>
                <w:color w:val="auto"/>
                <w:kern w:val="0"/>
                <w:sz w:val="24"/>
                <w:szCs w:val="24"/>
                <w:lang w:val="en-US" w:eastAsia="zh-CN" w:bidi="ar"/>
              </w:rPr>
              <w:t>岗位名称</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4EB8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2"/>
                <w:sz w:val="24"/>
                <w:szCs w:val="24"/>
                <w:lang w:bidi="ar-SA"/>
              </w:rPr>
            </w:pPr>
            <w:r>
              <w:rPr>
                <w:rFonts w:hint="default" w:ascii="Times New Roman" w:hAnsi="Times New Roman" w:eastAsia="仿宋" w:cs="Times New Roman"/>
                <w:b/>
                <w:bCs/>
                <w:color w:val="auto"/>
                <w:kern w:val="0"/>
                <w:sz w:val="24"/>
                <w:szCs w:val="24"/>
                <w:lang w:val="en-US" w:eastAsia="zh-CN" w:bidi="ar"/>
              </w:rPr>
              <w:t>引进人数</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0245A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编制</w:t>
            </w:r>
          </w:p>
          <w:p w14:paraId="0F881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性质</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B780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最低学历</w:t>
            </w:r>
          </w:p>
          <w:p w14:paraId="014C1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bidi="ar-SA"/>
              </w:rPr>
            </w:pPr>
            <w:r>
              <w:rPr>
                <w:rFonts w:hint="default" w:ascii="Times New Roman" w:hAnsi="Times New Roman" w:eastAsia="仿宋" w:cs="Times New Roman"/>
                <w:b/>
                <w:bCs/>
                <w:color w:val="auto"/>
                <w:kern w:val="0"/>
                <w:sz w:val="24"/>
                <w:szCs w:val="24"/>
                <w:lang w:val="en-US" w:eastAsia="zh-CN" w:bidi="ar"/>
              </w:rPr>
              <w:t>要求</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1F45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最低学位要求</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411B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0"/>
                <w:sz w:val="24"/>
                <w:szCs w:val="24"/>
                <w:lang w:val="en-US" w:eastAsia="zh-CN" w:bidi="ar"/>
              </w:rPr>
              <w:t>专业要求</w:t>
            </w:r>
          </w:p>
        </w:tc>
        <w:tc>
          <w:tcPr>
            <w:tcW w:w="34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474B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i w:val="0"/>
                <w:iCs w:val="0"/>
                <w:color w:val="auto"/>
                <w:kern w:val="0"/>
                <w:sz w:val="24"/>
                <w:szCs w:val="24"/>
                <w:highlight w:val="none"/>
                <w:u w:val="none"/>
                <w:lang w:val="en-US" w:eastAsia="zh-CN" w:bidi="ar"/>
              </w:rPr>
              <w:t>职业资格证书及</w:t>
            </w:r>
            <w:r>
              <w:rPr>
                <w:rFonts w:hint="default" w:ascii="Times New Roman" w:hAnsi="Times New Roman" w:eastAsia="仿宋" w:cs="Times New Roman"/>
                <w:b/>
                <w:bCs/>
                <w:color w:val="auto"/>
                <w:kern w:val="0"/>
                <w:sz w:val="24"/>
                <w:szCs w:val="24"/>
                <w:lang w:val="en-US" w:eastAsia="zh-CN" w:bidi="ar"/>
              </w:rPr>
              <w:t>其他</w:t>
            </w:r>
          </w:p>
          <w:p w14:paraId="394E1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2"/>
                <w:sz w:val="24"/>
                <w:szCs w:val="24"/>
                <w:lang w:bidi="ar-SA"/>
              </w:rPr>
            </w:pPr>
            <w:r>
              <w:rPr>
                <w:rFonts w:hint="default" w:ascii="Times New Roman" w:hAnsi="Times New Roman" w:eastAsia="仿宋" w:cs="Times New Roman"/>
                <w:b/>
                <w:bCs/>
                <w:color w:val="auto"/>
                <w:kern w:val="0"/>
                <w:sz w:val="24"/>
                <w:szCs w:val="24"/>
                <w:lang w:val="en-US" w:eastAsia="zh-CN" w:bidi="ar"/>
              </w:rPr>
              <w:t>要求</w:t>
            </w:r>
          </w:p>
        </w:tc>
        <w:tc>
          <w:tcPr>
            <w:tcW w:w="14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7C0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bCs/>
                <w:color w:val="auto"/>
                <w:kern w:val="0"/>
                <w:sz w:val="24"/>
                <w:szCs w:val="24"/>
                <w:lang w:val="en-US" w:eastAsia="zh-CN" w:bidi="ar"/>
              </w:rPr>
            </w:pPr>
            <w:r>
              <w:rPr>
                <w:rFonts w:hint="default" w:ascii="Times New Roman" w:hAnsi="Times New Roman" w:eastAsia="仿宋" w:cs="Times New Roman"/>
                <w:b/>
                <w:bCs/>
                <w:color w:val="auto"/>
                <w:kern w:val="0"/>
                <w:sz w:val="24"/>
                <w:szCs w:val="24"/>
                <w:lang w:val="en-US" w:eastAsia="zh-CN" w:bidi="ar"/>
              </w:rPr>
              <w:t>报名咨询人和联系电话</w:t>
            </w:r>
          </w:p>
        </w:tc>
      </w:tr>
      <w:tr w14:paraId="4305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602" w:type="dxa"/>
            <w:tcBorders>
              <w:top w:val="single" w:color="000000" w:sz="4" w:space="0"/>
              <w:left w:val="single" w:color="000000" w:sz="4" w:space="0"/>
              <w:right w:val="single" w:color="auto" w:sz="4" w:space="0"/>
            </w:tcBorders>
            <w:noWrap w:val="0"/>
            <w:tcMar>
              <w:top w:w="15" w:type="dxa"/>
              <w:left w:w="15" w:type="dxa"/>
              <w:right w:w="15" w:type="dxa"/>
            </w:tcMar>
            <w:vAlign w:val="center"/>
          </w:tcPr>
          <w:p w14:paraId="72F8F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108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14:paraId="6FA6B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衡山县</w:t>
            </w:r>
          </w:p>
          <w:p w14:paraId="2A416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人民医院</w:t>
            </w: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5C2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妇产科</w:t>
            </w:r>
          </w:p>
          <w:p w14:paraId="4C7A1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2E50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8E3B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3802A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9323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685FB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外科学、妇产科学</w:t>
            </w:r>
          </w:p>
        </w:tc>
        <w:tc>
          <w:tcPr>
            <w:tcW w:w="34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8A3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restart"/>
            <w:tcBorders>
              <w:top w:val="single" w:color="000000" w:sz="4" w:space="0"/>
              <w:left w:val="nil"/>
              <w:right w:val="single" w:color="000000" w:sz="4" w:space="0"/>
            </w:tcBorders>
            <w:noWrap w:val="0"/>
            <w:tcMar>
              <w:top w:w="15" w:type="dxa"/>
              <w:left w:w="15" w:type="dxa"/>
              <w:right w:w="15" w:type="dxa"/>
            </w:tcMar>
            <w:vAlign w:val="center"/>
          </w:tcPr>
          <w:p w14:paraId="776A8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val="en-US" w:eastAsia="zh-CN" w:bidi="ar-SA"/>
              </w:rPr>
              <w:t>李玉珍18873459123</w:t>
            </w:r>
          </w:p>
        </w:tc>
      </w:tr>
      <w:tr w14:paraId="50C6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1F97F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2</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4F397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494B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影像医师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ECB3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083E8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8219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6AAE0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18F4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影像医学与核医学</w:t>
            </w:r>
          </w:p>
        </w:tc>
        <w:tc>
          <w:tcPr>
            <w:tcW w:w="34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C86A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36A9C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p>
        </w:tc>
      </w:tr>
      <w:tr w14:paraId="50F5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602" w:type="dxa"/>
            <w:tcBorders>
              <w:left w:val="single" w:color="000000" w:sz="4" w:space="0"/>
              <w:bottom w:val="single" w:color="000000" w:sz="4" w:space="0"/>
              <w:right w:val="single" w:color="auto" w:sz="4" w:space="0"/>
            </w:tcBorders>
            <w:noWrap w:val="0"/>
            <w:tcMar>
              <w:top w:w="15" w:type="dxa"/>
              <w:left w:w="15" w:type="dxa"/>
              <w:right w:w="15" w:type="dxa"/>
            </w:tcMar>
            <w:vAlign w:val="center"/>
          </w:tcPr>
          <w:p w14:paraId="26137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3</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083DD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D8D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新生</w:t>
            </w:r>
            <w:r>
              <w:rPr>
                <w:rFonts w:hint="default" w:ascii="Times New Roman" w:hAnsi="Times New Roman" w:eastAsia="仿宋" w:cs="Times New Roman"/>
                <w:b w:val="0"/>
                <w:bCs w:val="0"/>
                <w:color w:val="auto"/>
                <w:kern w:val="0"/>
                <w:sz w:val="24"/>
                <w:szCs w:val="24"/>
                <w:lang w:eastAsia="zh-CN" w:bidi="ar-SA"/>
              </w:rPr>
              <w:t>儿科医师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7DD6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F016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4BA7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5EDC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9FED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儿科学</w:t>
            </w:r>
          </w:p>
        </w:tc>
        <w:tc>
          <w:tcPr>
            <w:tcW w:w="34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AA0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1DE80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p>
        </w:tc>
      </w:tr>
      <w:tr w14:paraId="631BF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602" w:type="dxa"/>
            <w:tcBorders>
              <w:top w:val="single" w:color="000000" w:sz="4" w:space="0"/>
              <w:left w:val="single" w:color="000000" w:sz="4" w:space="0"/>
              <w:right w:val="single" w:color="auto" w:sz="4" w:space="0"/>
            </w:tcBorders>
            <w:noWrap w:val="0"/>
            <w:tcMar>
              <w:top w:w="15" w:type="dxa"/>
              <w:left w:w="15" w:type="dxa"/>
              <w:right w:w="15" w:type="dxa"/>
            </w:tcMar>
            <w:vAlign w:val="center"/>
          </w:tcPr>
          <w:p w14:paraId="3ED1C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4</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286B0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DF5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内科医师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F773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6CE03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D7B1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390B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E132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内科学、神经病学</w:t>
            </w:r>
          </w:p>
        </w:tc>
        <w:tc>
          <w:tcPr>
            <w:tcW w:w="34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594A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52931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p>
        </w:tc>
      </w:tr>
      <w:tr w14:paraId="1AF10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79754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5</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5D2B5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1CA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外科医师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6F6C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3</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6684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1416D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2BA0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9C1E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外科学</w:t>
            </w:r>
          </w:p>
        </w:tc>
        <w:tc>
          <w:tcPr>
            <w:tcW w:w="34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9D6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67E1A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p>
        </w:tc>
      </w:tr>
      <w:tr w14:paraId="56C1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12A8A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6</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3A8EC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6D6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儿科医师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9E0D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right w:val="single" w:color="auto" w:sz="4" w:space="0"/>
            </w:tcBorders>
            <w:noWrap w:val="0"/>
            <w:tcMar>
              <w:top w:w="15" w:type="dxa"/>
              <w:left w:w="15" w:type="dxa"/>
              <w:right w:w="15" w:type="dxa"/>
            </w:tcMar>
            <w:vAlign w:val="center"/>
          </w:tcPr>
          <w:p w14:paraId="3A524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right w:val="single" w:color="auto" w:sz="4" w:space="0"/>
            </w:tcBorders>
            <w:noWrap w:val="0"/>
            <w:tcMar>
              <w:top w:w="15" w:type="dxa"/>
              <w:left w:w="15" w:type="dxa"/>
              <w:right w:w="15" w:type="dxa"/>
            </w:tcMar>
            <w:vAlign w:val="center"/>
          </w:tcPr>
          <w:p w14:paraId="2A8C8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 xml:space="preserve">本科 </w:t>
            </w:r>
          </w:p>
        </w:tc>
        <w:tc>
          <w:tcPr>
            <w:tcW w:w="800" w:type="dxa"/>
            <w:tcBorders>
              <w:top w:val="single" w:color="000000" w:sz="4" w:space="0"/>
              <w:left w:val="nil"/>
              <w:right w:val="single" w:color="auto" w:sz="4" w:space="0"/>
            </w:tcBorders>
            <w:noWrap w:val="0"/>
            <w:tcMar>
              <w:top w:w="15" w:type="dxa"/>
              <w:left w:w="15" w:type="dxa"/>
              <w:right w:w="15" w:type="dxa"/>
            </w:tcMar>
            <w:vAlign w:val="center"/>
          </w:tcPr>
          <w:p w14:paraId="00566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val="en-US" w:eastAsia="zh-CN" w:bidi="ar-SA"/>
              </w:rPr>
              <w:t>学士</w:t>
            </w:r>
          </w:p>
        </w:tc>
        <w:tc>
          <w:tcPr>
            <w:tcW w:w="3900" w:type="dxa"/>
            <w:tcBorders>
              <w:top w:val="single" w:color="000000" w:sz="4" w:space="0"/>
              <w:left w:val="nil"/>
              <w:right w:val="single" w:color="auto" w:sz="4" w:space="0"/>
            </w:tcBorders>
            <w:noWrap w:val="0"/>
            <w:tcMar>
              <w:top w:w="15" w:type="dxa"/>
              <w:left w:w="15" w:type="dxa"/>
              <w:right w:w="15" w:type="dxa"/>
            </w:tcMar>
            <w:vAlign w:val="center"/>
          </w:tcPr>
          <w:p w14:paraId="00710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本科：临床医学</w:t>
            </w:r>
          </w:p>
          <w:p w14:paraId="596B5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研究生：儿科学</w:t>
            </w:r>
          </w:p>
        </w:tc>
        <w:tc>
          <w:tcPr>
            <w:tcW w:w="3402" w:type="dxa"/>
            <w:tcBorders>
              <w:top w:val="single" w:color="000000" w:sz="4" w:space="0"/>
              <w:left w:val="nil"/>
              <w:right w:val="single" w:color="000000" w:sz="4" w:space="0"/>
            </w:tcBorders>
            <w:noWrap w:val="0"/>
            <w:tcMar>
              <w:top w:w="15" w:type="dxa"/>
              <w:left w:w="15" w:type="dxa"/>
              <w:right w:w="15" w:type="dxa"/>
            </w:tcMar>
            <w:vAlign w:val="center"/>
          </w:tcPr>
          <w:p w14:paraId="206C5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6F871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p>
        </w:tc>
      </w:tr>
      <w:tr w14:paraId="24F1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6ADF9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7</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620FD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val="0"/>
                <w:bCs w:val="0"/>
                <w:color w:val="auto"/>
                <w:kern w:val="0"/>
                <w:sz w:val="24"/>
                <w:szCs w:val="24"/>
                <w:lang w:val="en-US" w:eastAsia="zh-CN" w:bidi="ar"/>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7C8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外科临床医师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B0D8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left w:val="nil"/>
              <w:right w:val="single" w:color="auto" w:sz="4" w:space="0"/>
            </w:tcBorders>
            <w:noWrap w:val="0"/>
            <w:tcMar>
              <w:top w:w="15" w:type="dxa"/>
              <w:left w:w="15" w:type="dxa"/>
              <w:right w:w="15" w:type="dxa"/>
            </w:tcMar>
            <w:vAlign w:val="center"/>
          </w:tcPr>
          <w:p w14:paraId="3A4E8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left w:val="nil"/>
              <w:right w:val="single" w:color="auto" w:sz="4" w:space="0"/>
            </w:tcBorders>
            <w:noWrap w:val="0"/>
            <w:tcMar>
              <w:top w:w="15" w:type="dxa"/>
              <w:left w:w="15" w:type="dxa"/>
              <w:right w:w="15" w:type="dxa"/>
            </w:tcMar>
            <w:vAlign w:val="center"/>
          </w:tcPr>
          <w:p w14:paraId="532EB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 xml:space="preserve">本科 </w:t>
            </w:r>
          </w:p>
        </w:tc>
        <w:tc>
          <w:tcPr>
            <w:tcW w:w="800" w:type="dxa"/>
            <w:tcBorders>
              <w:left w:val="nil"/>
              <w:right w:val="single" w:color="auto" w:sz="4" w:space="0"/>
            </w:tcBorders>
            <w:noWrap w:val="0"/>
            <w:tcMar>
              <w:top w:w="15" w:type="dxa"/>
              <w:left w:w="15" w:type="dxa"/>
              <w:right w:w="15" w:type="dxa"/>
            </w:tcMar>
            <w:vAlign w:val="center"/>
          </w:tcPr>
          <w:p w14:paraId="5837A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val="en-US" w:eastAsia="zh-CN" w:bidi="ar-SA"/>
              </w:rPr>
              <w:t>学士</w:t>
            </w:r>
          </w:p>
        </w:tc>
        <w:tc>
          <w:tcPr>
            <w:tcW w:w="3900" w:type="dxa"/>
            <w:tcBorders>
              <w:left w:val="nil"/>
              <w:right w:val="single" w:color="auto" w:sz="4" w:space="0"/>
            </w:tcBorders>
            <w:noWrap w:val="0"/>
            <w:tcMar>
              <w:top w:w="15" w:type="dxa"/>
              <w:left w:w="15" w:type="dxa"/>
              <w:right w:w="15" w:type="dxa"/>
            </w:tcMar>
            <w:vAlign w:val="center"/>
          </w:tcPr>
          <w:p w14:paraId="70B49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本科：临床医学</w:t>
            </w:r>
          </w:p>
          <w:p w14:paraId="4D6D2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研究生：外科学</w:t>
            </w:r>
          </w:p>
        </w:tc>
        <w:tc>
          <w:tcPr>
            <w:tcW w:w="3402" w:type="dxa"/>
            <w:tcBorders>
              <w:left w:val="nil"/>
              <w:right w:val="single" w:color="000000" w:sz="4" w:space="0"/>
            </w:tcBorders>
            <w:noWrap w:val="0"/>
            <w:tcMar>
              <w:top w:w="15" w:type="dxa"/>
              <w:left w:w="15" w:type="dxa"/>
              <w:right w:w="15" w:type="dxa"/>
            </w:tcMar>
            <w:vAlign w:val="center"/>
          </w:tcPr>
          <w:p w14:paraId="735E7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6EE72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p>
        </w:tc>
      </w:tr>
      <w:tr w14:paraId="305F1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top w:val="single" w:color="000000" w:sz="4" w:space="0"/>
              <w:left w:val="single" w:color="000000" w:sz="4" w:space="0"/>
              <w:right w:val="single" w:color="auto" w:sz="4" w:space="0"/>
            </w:tcBorders>
            <w:noWrap w:val="0"/>
            <w:tcMar>
              <w:top w:w="15" w:type="dxa"/>
              <w:left w:w="15" w:type="dxa"/>
              <w:right w:w="15" w:type="dxa"/>
            </w:tcMar>
            <w:vAlign w:val="center"/>
          </w:tcPr>
          <w:p w14:paraId="54A4B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8</w:t>
            </w:r>
          </w:p>
        </w:tc>
        <w:tc>
          <w:tcPr>
            <w:tcW w:w="1080" w:type="dxa"/>
            <w:vMerge w:val="restart"/>
            <w:tcBorders>
              <w:left w:val="single" w:color="000000" w:sz="4" w:space="0"/>
              <w:right w:val="single" w:color="auto" w:sz="4" w:space="0"/>
            </w:tcBorders>
            <w:noWrap w:val="0"/>
            <w:tcMar>
              <w:top w:w="15" w:type="dxa"/>
              <w:left w:w="15" w:type="dxa"/>
              <w:right w:w="15" w:type="dxa"/>
            </w:tcMar>
            <w:vAlign w:val="center"/>
          </w:tcPr>
          <w:p w14:paraId="2479B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衡山县</w:t>
            </w:r>
          </w:p>
          <w:p w14:paraId="78170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中医医院</w:t>
            </w: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FA9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肿瘤医师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D17F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28F4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BD35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top w:val="single" w:color="000000" w:sz="4" w:space="0"/>
              <w:left w:val="nil"/>
              <w:right w:val="single" w:color="auto" w:sz="4" w:space="0"/>
            </w:tcBorders>
            <w:noWrap w:val="0"/>
            <w:tcMar>
              <w:top w:w="15" w:type="dxa"/>
              <w:left w:w="15" w:type="dxa"/>
              <w:right w:w="15" w:type="dxa"/>
            </w:tcMar>
            <w:vAlign w:val="center"/>
          </w:tcPr>
          <w:p w14:paraId="2E53F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top w:val="single" w:color="000000" w:sz="4" w:space="0"/>
              <w:left w:val="nil"/>
              <w:right w:val="single" w:color="auto" w:sz="4" w:space="0"/>
            </w:tcBorders>
            <w:noWrap w:val="0"/>
            <w:tcMar>
              <w:top w:w="15" w:type="dxa"/>
              <w:left w:w="15" w:type="dxa"/>
              <w:right w:w="15" w:type="dxa"/>
            </w:tcMar>
            <w:vAlign w:val="center"/>
          </w:tcPr>
          <w:p w14:paraId="434FD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肿瘤学、中医内科学</w:t>
            </w:r>
          </w:p>
        </w:tc>
        <w:tc>
          <w:tcPr>
            <w:tcW w:w="3402" w:type="dxa"/>
            <w:tcBorders>
              <w:top w:val="single" w:color="000000" w:sz="4" w:space="0"/>
              <w:left w:val="nil"/>
              <w:right w:val="single" w:color="000000" w:sz="4" w:space="0"/>
            </w:tcBorders>
            <w:noWrap w:val="0"/>
            <w:tcMar>
              <w:top w:w="15" w:type="dxa"/>
              <w:left w:w="15" w:type="dxa"/>
              <w:right w:w="15" w:type="dxa"/>
            </w:tcMar>
            <w:vAlign w:val="center"/>
          </w:tcPr>
          <w:p w14:paraId="160D6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restart"/>
            <w:tcBorders>
              <w:top w:val="single" w:color="000000" w:sz="4" w:space="0"/>
              <w:left w:val="nil"/>
              <w:right w:val="single" w:color="000000" w:sz="4" w:space="0"/>
            </w:tcBorders>
            <w:noWrap w:val="0"/>
            <w:tcMar>
              <w:top w:w="15" w:type="dxa"/>
              <w:left w:w="15" w:type="dxa"/>
              <w:right w:w="15" w:type="dxa"/>
            </w:tcMar>
            <w:vAlign w:val="center"/>
          </w:tcPr>
          <w:p w14:paraId="50C0F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谭迎春</w:t>
            </w:r>
            <w:r>
              <w:rPr>
                <w:rFonts w:hint="default" w:ascii="Times New Roman" w:hAnsi="Times New Roman" w:eastAsia="仿宋" w:cs="Times New Roman"/>
                <w:b w:val="0"/>
                <w:bCs w:val="0"/>
                <w:color w:val="auto"/>
                <w:kern w:val="0"/>
                <w:sz w:val="24"/>
                <w:szCs w:val="24"/>
                <w:lang w:val="en-US" w:eastAsia="zh-CN" w:bidi="ar-SA"/>
              </w:rPr>
              <w:t>18673411884</w:t>
            </w:r>
          </w:p>
        </w:tc>
      </w:tr>
      <w:tr w14:paraId="7E99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39518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9</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0EE60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237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普外科</w:t>
            </w:r>
          </w:p>
          <w:p w14:paraId="1580E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3856E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2</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024DD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6D33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left w:val="nil"/>
              <w:right w:val="single" w:color="auto" w:sz="4" w:space="0"/>
            </w:tcBorders>
            <w:noWrap w:val="0"/>
            <w:tcMar>
              <w:top w:w="15" w:type="dxa"/>
              <w:left w:w="15" w:type="dxa"/>
              <w:right w:w="15" w:type="dxa"/>
            </w:tcMar>
            <w:vAlign w:val="center"/>
          </w:tcPr>
          <w:p w14:paraId="33713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left w:val="nil"/>
              <w:right w:val="single" w:color="auto" w:sz="4" w:space="0"/>
            </w:tcBorders>
            <w:noWrap w:val="0"/>
            <w:tcMar>
              <w:top w:w="15" w:type="dxa"/>
              <w:left w:w="15" w:type="dxa"/>
              <w:right w:w="15" w:type="dxa"/>
            </w:tcMar>
            <w:vAlign w:val="center"/>
          </w:tcPr>
          <w:p w14:paraId="6B614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中医外科学、中西医结合临床、急诊医学</w:t>
            </w:r>
          </w:p>
        </w:tc>
        <w:tc>
          <w:tcPr>
            <w:tcW w:w="3402" w:type="dxa"/>
            <w:tcBorders>
              <w:left w:val="nil"/>
              <w:right w:val="single" w:color="000000" w:sz="4" w:space="0"/>
            </w:tcBorders>
            <w:noWrap w:val="0"/>
            <w:tcMar>
              <w:top w:w="15" w:type="dxa"/>
              <w:left w:w="15" w:type="dxa"/>
              <w:right w:w="15" w:type="dxa"/>
            </w:tcMar>
            <w:vAlign w:val="center"/>
          </w:tcPr>
          <w:p w14:paraId="0B472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70CFD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r>
      <w:tr w14:paraId="2E55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399CE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10</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2C67B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606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eastAsia="zh-CN" w:bidi="ar-SA"/>
              </w:rPr>
              <w:t>精神科</w:t>
            </w:r>
          </w:p>
          <w:p w14:paraId="3472D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691E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5E8F9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9E48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left w:val="nil"/>
              <w:right w:val="single" w:color="auto" w:sz="4" w:space="0"/>
            </w:tcBorders>
            <w:noWrap w:val="0"/>
            <w:tcMar>
              <w:top w:w="15" w:type="dxa"/>
              <w:left w:w="15" w:type="dxa"/>
              <w:right w:w="15" w:type="dxa"/>
            </w:tcMar>
            <w:vAlign w:val="center"/>
          </w:tcPr>
          <w:p w14:paraId="13FED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left w:val="nil"/>
              <w:right w:val="single" w:color="auto" w:sz="4" w:space="0"/>
            </w:tcBorders>
            <w:noWrap w:val="0"/>
            <w:tcMar>
              <w:top w:w="15" w:type="dxa"/>
              <w:left w:w="15" w:type="dxa"/>
              <w:right w:w="15" w:type="dxa"/>
            </w:tcMar>
            <w:vAlign w:val="center"/>
          </w:tcPr>
          <w:p w14:paraId="2BEA9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精神病与精神卫生学</w:t>
            </w:r>
          </w:p>
        </w:tc>
        <w:tc>
          <w:tcPr>
            <w:tcW w:w="3402" w:type="dxa"/>
            <w:tcBorders>
              <w:left w:val="nil"/>
              <w:right w:val="single" w:color="000000" w:sz="4" w:space="0"/>
            </w:tcBorders>
            <w:noWrap w:val="0"/>
            <w:tcMar>
              <w:top w:w="15" w:type="dxa"/>
              <w:left w:w="15" w:type="dxa"/>
              <w:right w:w="15" w:type="dxa"/>
            </w:tcMar>
            <w:vAlign w:val="center"/>
          </w:tcPr>
          <w:p w14:paraId="39307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须取得执业医师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1AB64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r>
      <w:tr w14:paraId="4C78D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0446B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11</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5765B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2088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bidi="ar-SA"/>
              </w:rPr>
              <w:t>影像诊断医师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3BB07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653B5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差额事业</w:t>
            </w:r>
          </w:p>
        </w:tc>
        <w:tc>
          <w:tcPr>
            <w:tcW w:w="1028"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2D33F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 xml:space="preserve">本科 </w:t>
            </w:r>
          </w:p>
        </w:tc>
        <w:tc>
          <w:tcPr>
            <w:tcW w:w="800" w:type="dxa"/>
            <w:tcBorders>
              <w:left w:val="nil"/>
              <w:bottom w:val="single" w:color="000000" w:sz="4" w:space="0"/>
              <w:right w:val="single" w:color="auto" w:sz="4" w:space="0"/>
            </w:tcBorders>
            <w:noWrap w:val="0"/>
            <w:tcMar>
              <w:top w:w="15" w:type="dxa"/>
              <w:left w:w="15" w:type="dxa"/>
              <w:right w:w="15" w:type="dxa"/>
            </w:tcMar>
            <w:vAlign w:val="center"/>
          </w:tcPr>
          <w:p w14:paraId="6128D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eastAsia="zh-CN" w:bidi="ar-SA"/>
              </w:rPr>
            </w:pPr>
            <w:r>
              <w:rPr>
                <w:rFonts w:hint="default" w:ascii="Times New Roman" w:hAnsi="Times New Roman" w:eastAsia="仿宋" w:cs="Times New Roman"/>
                <w:b w:val="0"/>
                <w:bCs w:val="0"/>
                <w:color w:val="auto"/>
                <w:kern w:val="0"/>
                <w:sz w:val="24"/>
                <w:szCs w:val="24"/>
                <w:lang w:val="en-US" w:eastAsia="zh-CN" w:bidi="ar-SA"/>
              </w:rPr>
              <w:t>学士</w:t>
            </w:r>
          </w:p>
        </w:tc>
        <w:tc>
          <w:tcPr>
            <w:tcW w:w="3900" w:type="dxa"/>
            <w:tcBorders>
              <w:left w:val="nil"/>
              <w:bottom w:val="single" w:color="000000" w:sz="4" w:space="0"/>
              <w:right w:val="single" w:color="auto" w:sz="4" w:space="0"/>
            </w:tcBorders>
            <w:noWrap w:val="0"/>
            <w:tcMar>
              <w:top w:w="15" w:type="dxa"/>
              <w:left w:w="15" w:type="dxa"/>
              <w:right w:w="15" w:type="dxa"/>
            </w:tcMar>
            <w:vAlign w:val="center"/>
          </w:tcPr>
          <w:p w14:paraId="40AE0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本科：医学影像学</w:t>
            </w:r>
          </w:p>
          <w:p w14:paraId="5B959B5C">
            <w:pPr>
              <w:pStyle w:val="2"/>
              <w:keepNext w:val="0"/>
              <w:keepLines w:val="0"/>
              <w:pageBreakBefore w:val="0"/>
              <w:kinsoku/>
              <w:wordWrap/>
              <w:overflowPunct/>
              <w:topLinePunct w:val="0"/>
              <w:autoSpaceDE/>
              <w:autoSpaceDN/>
              <w:bidi w:val="0"/>
              <w:adjustRightInd/>
              <w:spacing w:line="260" w:lineRule="exact"/>
              <w:jc w:val="left"/>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kern w:val="0"/>
                <w:sz w:val="24"/>
                <w:szCs w:val="24"/>
                <w:lang w:val="en-US" w:eastAsia="zh-CN" w:bidi="ar-SA"/>
              </w:rPr>
              <w:t>研究生：影像医学与核医学</w:t>
            </w:r>
          </w:p>
        </w:tc>
        <w:tc>
          <w:tcPr>
            <w:tcW w:w="3402" w:type="dxa"/>
            <w:tcBorders>
              <w:left w:val="nil"/>
              <w:right w:val="single" w:color="000000" w:sz="4" w:space="0"/>
            </w:tcBorders>
            <w:noWrap w:val="0"/>
            <w:tcMar>
              <w:top w:w="15" w:type="dxa"/>
              <w:left w:w="15" w:type="dxa"/>
              <w:right w:w="15" w:type="dxa"/>
            </w:tcMar>
            <w:vAlign w:val="center"/>
          </w:tcPr>
          <w:p w14:paraId="57025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须</w:t>
            </w:r>
            <w:r>
              <w:rPr>
                <w:rFonts w:hint="default" w:ascii="Times New Roman" w:hAnsi="Times New Roman" w:eastAsia="仿宋" w:cs="Times New Roman"/>
                <w:b w:val="0"/>
                <w:bCs w:val="0"/>
                <w:color w:val="auto"/>
                <w:kern w:val="0"/>
                <w:sz w:val="24"/>
                <w:szCs w:val="24"/>
                <w:lang w:eastAsia="zh-CN" w:bidi="ar-SA"/>
              </w:rPr>
              <w:t>取得执业医师</w:t>
            </w:r>
            <w:r>
              <w:rPr>
                <w:rFonts w:hint="default" w:ascii="Times New Roman" w:hAnsi="Times New Roman" w:eastAsia="仿宋" w:cs="Times New Roman"/>
                <w:b w:val="0"/>
                <w:bCs w:val="0"/>
                <w:color w:val="auto"/>
                <w:kern w:val="0"/>
                <w:sz w:val="24"/>
                <w:szCs w:val="24"/>
                <w:lang w:val="en-US" w:eastAsia="zh-CN" w:bidi="ar-SA"/>
              </w:rPr>
              <w:t>资格和</w:t>
            </w:r>
            <w:r>
              <w:rPr>
                <w:rFonts w:hint="default" w:ascii="Times New Roman" w:hAnsi="Times New Roman" w:eastAsia="仿宋" w:cs="Times New Roman"/>
                <w:b w:val="0"/>
                <w:bCs w:val="0"/>
                <w:color w:val="auto"/>
                <w:kern w:val="0"/>
                <w:sz w:val="24"/>
                <w:szCs w:val="24"/>
                <w:lang w:eastAsia="zh-CN" w:bidi="ar-SA"/>
              </w:rPr>
              <w:t>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62BA6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r>
      <w:tr w14:paraId="1FB93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76B47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12</w:t>
            </w:r>
          </w:p>
        </w:tc>
        <w:tc>
          <w:tcPr>
            <w:tcW w:w="1080" w:type="dxa"/>
            <w:vMerge w:val="restart"/>
            <w:tcBorders>
              <w:left w:val="single" w:color="000000" w:sz="4" w:space="0"/>
              <w:right w:val="single" w:color="auto" w:sz="4" w:space="0"/>
            </w:tcBorders>
            <w:noWrap w:val="0"/>
            <w:tcMar>
              <w:top w:w="15" w:type="dxa"/>
              <w:left w:w="15" w:type="dxa"/>
              <w:right w:w="15" w:type="dxa"/>
            </w:tcMar>
            <w:vAlign w:val="center"/>
          </w:tcPr>
          <w:p w14:paraId="509C5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衡山县妇幼保健计划生育服务中心</w:t>
            </w: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10D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产科医师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3EFF5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left w:val="nil"/>
              <w:right w:val="single" w:color="auto" w:sz="4" w:space="0"/>
            </w:tcBorders>
            <w:noWrap w:val="0"/>
            <w:tcMar>
              <w:top w:w="15" w:type="dxa"/>
              <w:left w:w="15" w:type="dxa"/>
              <w:right w:w="15" w:type="dxa"/>
            </w:tcMar>
            <w:vAlign w:val="center"/>
          </w:tcPr>
          <w:p w14:paraId="5F06B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全额事业</w:t>
            </w:r>
          </w:p>
        </w:tc>
        <w:tc>
          <w:tcPr>
            <w:tcW w:w="1028" w:type="dxa"/>
            <w:tcBorders>
              <w:left w:val="nil"/>
              <w:right w:val="single" w:color="auto" w:sz="4" w:space="0"/>
            </w:tcBorders>
            <w:noWrap w:val="0"/>
            <w:tcMar>
              <w:top w:w="15" w:type="dxa"/>
              <w:left w:w="15" w:type="dxa"/>
              <w:right w:w="15" w:type="dxa"/>
            </w:tcMar>
            <w:vAlign w:val="center"/>
          </w:tcPr>
          <w:p w14:paraId="0B26F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p w14:paraId="5C39E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本科</w:t>
            </w:r>
          </w:p>
          <w:p w14:paraId="0CF23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800" w:type="dxa"/>
            <w:tcBorders>
              <w:top w:val="single" w:color="000000" w:sz="4" w:space="0"/>
              <w:left w:val="nil"/>
              <w:right w:val="single" w:color="auto" w:sz="4" w:space="0"/>
            </w:tcBorders>
            <w:noWrap w:val="0"/>
            <w:tcMar>
              <w:top w:w="15" w:type="dxa"/>
              <w:left w:w="15" w:type="dxa"/>
              <w:right w:w="15" w:type="dxa"/>
            </w:tcMar>
            <w:vAlign w:val="center"/>
          </w:tcPr>
          <w:p w14:paraId="6901A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学士</w:t>
            </w:r>
          </w:p>
        </w:tc>
        <w:tc>
          <w:tcPr>
            <w:tcW w:w="3900" w:type="dxa"/>
            <w:tcBorders>
              <w:top w:val="single" w:color="000000" w:sz="4" w:space="0"/>
              <w:left w:val="nil"/>
              <w:right w:val="single" w:color="auto" w:sz="4" w:space="0"/>
            </w:tcBorders>
            <w:noWrap w:val="0"/>
            <w:tcMar>
              <w:top w:w="15" w:type="dxa"/>
              <w:left w:w="15" w:type="dxa"/>
              <w:right w:w="15" w:type="dxa"/>
            </w:tcMar>
            <w:vAlign w:val="center"/>
          </w:tcPr>
          <w:p w14:paraId="09206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本科：临床医学、中西医临床医学</w:t>
            </w:r>
          </w:p>
          <w:p w14:paraId="52B8E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研究生：妇产科学、中西医结合临床</w:t>
            </w:r>
          </w:p>
        </w:tc>
        <w:tc>
          <w:tcPr>
            <w:tcW w:w="3402" w:type="dxa"/>
            <w:tcBorders>
              <w:left w:val="nil"/>
              <w:right w:val="single" w:color="000000" w:sz="4" w:space="0"/>
            </w:tcBorders>
            <w:noWrap w:val="0"/>
            <w:tcMar>
              <w:top w:w="15" w:type="dxa"/>
              <w:left w:w="15" w:type="dxa"/>
              <w:right w:w="15" w:type="dxa"/>
            </w:tcMar>
            <w:vAlign w:val="center"/>
          </w:tcPr>
          <w:p w14:paraId="089F6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须取得执业医师资格和医师规范化培训合格证</w:t>
            </w:r>
          </w:p>
        </w:tc>
        <w:tc>
          <w:tcPr>
            <w:tcW w:w="1485" w:type="dxa"/>
            <w:vMerge w:val="restart"/>
            <w:tcBorders>
              <w:left w:val="nil"/>
              <w:right w:val="single" w:color="000000" w:sz="4" w:space="0"/>
            </w:tcBorders>
            <w:noWrap w:val="0"/>
            <w:tcMar>
              <w:top w:w="15" w:type="dxa"/>
              <w:left w:w="15" w:type="dxa"/>
              <w:right w:w="15" w:type="dxa"/>
            </w:tcMar>
            <w:vAlign w:val="center"/>
          </w:tcPr>
          <w:p w14:paraId="3DAFE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刘红果</w:t>
            </w:r>
          </w:p>
          <w:p w14:paraId="24A90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13873457775</w:t>
            </w:r>
          </w:p>
        </w:tc>
      </w:tr>
      <w:tr w14:paraId="56EC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409C9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13</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2F6A0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52E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妇科医师</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2FDE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left w:val="nil"/>
              <w:right w:val="single" w:color="auto" w:sz="4" w:space="0"/>
            </w:tcBorders>
            <w:noWrap w:val="0"/>
            <w:tcMar>
              <w:top w:w="15" w:type="dxa"/>
              <w:left w:w="15" w:type="dxa"/>
              <w:right w:w="15" w:type="dxa"/>
            </w:tcMar>
            <w:vAlign w:val="center"/>
          </w:tcPr>
          <w:p w14:paraId="2ED8B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全额事业</w:t>
            </w:r>
          </w:p>
        </w:tc>
        <w:tc>
          <w:tcPr>
            <w:tcW w:w="1028" w:type="dxa"/>
            <w:tcBorders>
              <w:left w:val="nil"/>
              <w:right w:val="single" w:color="auto" w:sz="4" w:space="0"/>
            </w:tcBorders>
            <w:noWrap w:val="0"/>
            <w:tcMar>
              <w:top w:w="15" w:type="dxa"/>
              <w:left w:w="15" w:type="dxa"/>
              <w:right w:w="15" w:type="dxa"/>
            </w:tcMar>
            <w:vAlign w:val="center"/>
          </w:tcPr>
          <w:p w14:paraId="0C6FF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left w:val="nil"/>
              <w:right w:val="single" w:color="auto" w:sz="4" w:space="0"/>
            </w:tcBorders>
            <w:noWrap w:val="0"/>
            <w:tcMar>
              <w:top w:w="15" w:type="dxa"/>
              <w:left w:w="15" w:type="dxa"/>
              <w:right w:w="15" w:type="dxa"/>
            </w:tcMar>
            <w:vAlign w:val="center"/>
          </w:tcPr>
          <w:p w14:paraId="42087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left w:val="nil"/>
              <w:right w:val="single" w:color="auto" w:sz="4" w:space="0"/>
            </w:tcBorders>
            <w:noWrap w:val="0"/>
            <w:tcMar>
              <w:top w:w="15" w:type="dxa"/>
              <w:left w:w="15" w:type="dxa"/>
              <w:right w:w="15" w:type="dxa"/>
            </w:tcMar>
            <w:vAlign w:val="center"/>
          </w:tcPr>
          <w:p w14:paraId="1979F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妇产科学、中西医结合临床、中医妇科学</w:t>
            </w:r>
          </w:p>
        </w:tc>
        <w:tc>
          <w:tcPr>
            <w:tcW w:w="3402" w:type="dxa"/>
            <w:tcBorders>
              <w:left w:val="nil"/>
              <w:right w:val="single" w:color="000000" w:sz="4" w:space="0"/>
            </w:tcBorders>
            <w:noWrap w:val="0"/>
            <w:tcMar>
              <w:top w:w="15" w:type="dxa"/>
              <w:left w:w="15" w:type="dxa"/>
              <w:right w:w="15" w:type="dxa"/>
            </w:tcMar>
            <w:vAlign w:val="center"/>
          </w:tcPr>
          <w:p w14:paraId="42063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须取得执业医师资格和医师规范化培训合格证</w:t>
            </w:r>
          </w:p>
        </w:tc>
        <w:tc>
          <w:tcPr>
            <w:tcW w:w="1485" w:type="dxa"/>
            <w:vMerge w:val="continue"/>
            <w:tcBorders>
              <w:left w:val="nil"/>
              <w:right w:val="single" w:color="000000" w:sz="4" w:space="0"/>
            </w:tcBorders>
            <w:noWrap w:val="0"/>
            <w:tcMar>
              <w:top w:w="15" w:type="dxa"/>
              <w:left w:w="15" w:type="dxa"/>
              <w:right w:w="15" w:type="dxa"/>
            </w:tcMar>
            <w:vAlign w:val="center"/>
          </w:tcPr>
          <w:p w14:paraId="67AD5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p>
        </w:tc>
      </w:tr>
      <w:tr w14:paraId="6B42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24EB5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14</w:t>
            </w:r>
          </w:p>
        </w:tc>
        <w:tc>
          <w:tcPr>
            <w:tcW w:w="1080" w:type="dxa"/>
            <w:tcBorders>
              <w:left w:val="single" w:color="000000" w:sz="4" w:space="0"/>
              <w:right w:val="single" w:color="auto" w:sz="4" w:space="0"/>
            </w:tcBorders>
            <w:noWrap w:val="0"/>
            <w:tcMar>
              <w:top w:w="15" w:type="dxa"/>
              <w:left w:w="15" w:type="dxa"/>
              <w:right w:w="15" w:type="dxa"/>
            </w:tcMar>
            <w:vAlign w:val="center"/>
          </w:tcPr>
          <w:p w14:paraId="28D50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衡山县畜牧水产事务中心</w:t>
            </w: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2E7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动物防疫</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1332D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1</w:t>
            </w:r>
          </w:p>
        </w:tc>
        <w:tc>
          <w:tcPr>
            <w:tcW w:w="744" w:type="dxa"/>
            <w:tcBorders>
              <w:left w:val="nil"/>
              <w:right w:val="single" w:color="auto" w:sz="4" w:space="0"/>
            </w:tcBorders>
            <w:noWrap w:val="0"/>
            <w:tcMar>
              <w:top w:w="15" w:type="dxa"/>
              <w:left w:w="15" w:type="dxa"/>
              <w:right w:w="15" w:type="dxa"/>
            </w:tcMar>
            <w:vAlign w:val="center"/>
          </w:tcPr>
          <w:p w14:paraId="6C715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全额事业</w:t>
            </w:r>
          </w:p>
        </w:tc>
        <w:tc>
          <w:tcPr>
            <w:tcW w:w="1028" w:type="dxa"/>
            <w:tcBorders>
              <w:left w:val="nil"/>
              <w:right w:val="single" w:color="auto" w:sz="4" w:space="0"/>
            </w:tcBorders>
            <w:noWrap w:val="0"/>
            <w:tcMar>
              <w:top w:w="15" w:type="dxa"/>
              <w:left w:w="15" w:type="dxa"/>
              <w:right w:w="15" w:type="dxa"/>
            </w:tcMar>
            <w:vAlign w:val="center"/>
          </w:tcPr>
          <w:p w14:paraId="56680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112C9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71BD5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畜牧学畜医学类</w:t>
            </w:r>
          </w:p>
        </w:tc>
        <w:tc>
          <w:tcPr>
            <w:tcW w:w="3402" w:type="dxa"/>
            <w:tcBorders>
              <w:left w:val="nil"/>
              <w:right w:val="single" w:color="000000" w:sz="4" w:space="0"/>
            </w:tcBorders>
            <w:noWrap w:val="0"/>
            <w:tcMar>
              <w:top w:w="15" w:type="dxa"/>
              <w:left w:w="15" w:type="dxa"/>
              <w:right w:w="15" w:type="dxa"/>
            </w:tcMar>
            <w:vAlign w:val="center"/>
          </w:tcPr>
          <w:p w14:paraId="29FD5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Times New Roman" w:hAnsi="Times New Roman" w:eastAsia="仿宋" w:cs="Times New Roman"/>
                <w:b w:val="0"/>
                <w:bCs w:val="0"/>
                <w:color w:val="auto"/>
                <w:kern w:val="0"/>
                <w:sz w:val="24"/>
                <w:szCs w:val="24"/>
                <w:lang w:val="en-US" w:eastAsia="zh-CN" w:bidi="ar-SA"/>
              </w:rPr>
            </w:pPr>
          </w:p>
        </w:tc>
        <w:tc>
          <w:tcPr>
            <w:tcW w:w="1485" w:type="dxa"/>
            <w:tcBorders>
              <w:left w:val="nil"/>
              <w:right w:val="single" w:color="000000" w:sz="4" w:space="0"/>
            </w:tcBorders>
            <w:noWrap w:val="0"/>
            <w:tcMar>
              <w:top w:w="15" w:type="dxa"/>
              <w:left w:w="15" w:type="dxa"/>
              <w:right w:w="15" w:type="dxa"/>
            </w:tcMar>
            <w:vAlign w:val="center"/>
          </w:tcPr>
          <w:p w14:paraId="537E2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杨小丽 13975459630</w:t>
            </w:r>
          </w:p>
        </w:tc>
      </w:tr>
      <w:tr w14:paraId="16BB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21207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kern w:val="0"/>
                <w:sz w:val="24"/>
                <w:szCs w:val="24"/>
                <w:lang w:val="en-US" w:eastAsia="zh-CN" w:bidi="ar-SA"/>
              </w:rPr>
              <w:t>15</w:t>
            </w:r>
          </w:p>
        </w:tc>
        <w:tc>
          <w:tcPr>
            <w:tcW w:w="1080" w:type="dxa"/>
            <w:vMerge w:val="restart"/>
            <w:tcBorders>
              <w:left w:val="single" w:color="000000" w:sz="4" w:space="0"/>
              <w:right w:val="single" w:color="auto" w:sz="4" w:space="0"/>
            </w:tcBorders>
            <w:noWrap w:val="0"/>
            <w:tcMar>
              <w:top w:w="15" w:type="dxa"/>
              <w:left w:w="15" w:type="dxa"/>
              <w:right w:w="15" w:type="dxa"/>
            </w:tcMar>
            <w:vAlign w:val="center"/>
          </w:tcPr>
          <w:p w14:paraId="752E7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val="0"/>
                <w:bCs w:val="0"/>
                <w:color w:val="auto"/>
                <w:kern w:val="0"/>
                <w:sz w:val="24"/>
                <w:szCs w:val="24"/>
                <w:lang w:bidi="ar-SA"/>
              </w:rPr>
            </w:pPr>
            <w:r>
              <w:rPr>
                <w:rFonts w:hint="default" w:ascii="Times New Roman" w:hAnsi="Times New Roman" w:eastAsia="仿宋" w:cs="Times New Roman"/>
                <w:b w:val="0"/>
                <w:bCs w:val="0"/>
                <w:color w:val="auto"/>
                <w:kern w:val="0"/>
                <w:sz w:val="24"/>
                <w:szCs w:val="24"/>
                <w:lang w:val="en-US" w:eastAsia="zh-CN" w:bidi="ar-SA"/>
              </w:rPr>
              <w:t>衡山县融媒体中心</w:t>
            </w:r>
          </w:p>
        </w:tc>
        <w:tc>
          <w:tcPr>
            <w:tcW w:w="1155" w:type="dxa"/>
            <w:tcBorders>
              <w:top w:val="single" w:color="000000" w:sz="4" w:space="0"/>
              <w:left w:val="nil"/>
              <w:right w:val="single" w:color="000000" w:sz="4" w:space="0"/>
            </w:tcBorders>
            <w:noWrap w:val="0"/>
            <w:tcMar>
              <w:top w:w="15" w:type="dxa"/>
              <w:left w:w="15" w:type="dxa"/>
              <w:right w:w="15" w:type="dxa"/>
            </w:tcMar>
            <w:vAlign w:val="center"/>
          </w:tcPr>
          <w:p w14:paraId="17D58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后期制作</w:t>
            </w:r>
          </w:p>
        </w:tc>
        <w:tc>
          <w:tcPr>
            <w:tcW w:w="690" w:type="dxa"/>
            <w:tcBorders>
              <w:top w:val="single" w:color="000000" w:sz="4" w:space="0"/>
              <w:left w:val="nil"/>
              <w:right w:val="single" w:color="auto" w:sz="4" w:space="0"/>
            </w:tcBorders>
            <w:noWrap w:val="0"/>
            <w:tcMar>
              <w:top w:w="15" w:type="dxa"/>
              <w:left w:w="15" w:type="dxa"/>
              <w:right w:w="15" w:type="dxa"/>
            </w:tcMar>
            <w:vAlign w:val="center"/>
          </w:tcPr>
          <w:p w14:paraId="3CC01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2</w:t>
            </w:r>
          </w:p>
        </w:tc>
        <w:tc>
          <w:tcPr>
            <w:tcW w:w="744" w:type="dxa"/>
            <w:tcBorders>
              <w:left w:val="nil"/>
              <w:right w:val="single" w:color="auto" w:sz="4" w:space="0"/>
            </w:tcBorders>
            <w:noWrap w:val="0"/>
            <w:tcMar>
              <w:top w:w="15" w:type="dxa"/>
              <w:left w:w="15" w:type="dxa"/>
              <w:right w:w="15" w:type="dxa"/>
            </w:tcMar>
            <w:vAlign w:val="center"/>
          </w:tcPr>
          <w:p w14:paraId="59502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全额事业</w:t>
            </w:r>
          </w:p>
        </w:tc>
        <w:tc>
          <w:tcPr>
            <w:tcW w:w="1028" w:type="dxa"/>
            <w:tcBorders>
              <w:left w:val="nil"/>
              <w:right w:val="single" w:color="auto" w:sz="4" w:space="0"/>
            </w:tcBorders>
            <w:noWrap w:val="0"/>
            <w:tcMar>
              <w:top w:w="15" w:type="dxa"/>
              <w:left w:w="15" w:type="dxa"/>
              <w:right w:w="15" w:type="dxa"/>
            </w:tcMar>
            <w:vAlign w:val="center"/>
          </w:tcPr>
          <w:p w14:paraId="65420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top w:val="single" w:color="000000" w:sz="4" w:space="0"/>
              <w:left w:val="nil"/>
              <w:right w:val="single" w:color="auto" w:sz="4" w:space="0"/>
            </w:tcBorders>
            <w:noWrap w:val="0"/>
            <w:tcMar>
              <w:top w:w="15" w:type="dxa"/>
              <w:left w:w="15" w:type="dxa"/>
              <w:right w:w="15" w:type="dxa"/>
            </w:tcMar>
            <w:vAlign w:val="center"/>
          </w:tcPr>
          <w:p w14:paraId="476D1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top w:val="single" w:color="000000" w:sz="4" w:space="0"/>
              <w:left w:val="nil"/>
              <w:right w:val="single" w:color="auto" w:sz="4" w:space="0"/>
            </w:tcBorders>
            <w:noWrap w:val="0"/>
            <w:tcMar>
              <w:top w:w="15" w:type="dxa"/>
              <w:left w:w="15" w:type="dxa"/>
              <w:right w:w="15" w:type="dxa"/>
            </w:tcMar>
            <w:vAlign w:val="center"/>
          </w:tcPr>
          <w:p w14:paraId="3D65E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spacing w:val="-6"/>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r>
              <w:rPr>
                <w:rFonts w:hint="default" w:ascii="Times New Roman" w:hAnsi="Times New Roman" w:eastAsia="仿宋" w:cs="Times New Roman"/>
                <w:b w:val="0"/>
                <w:bCs w:val="0"/>
                <w:color w:val="auto"/>
                <w:spacing w:val="-6"/>
                <w:kern w:val="0"/>
                <w:sz w:val="24"/>
                <w:szCs w:val="24"/>
                <w:lang w:val="en-US" w:eastAsia="zh-CN" w:bidi="ar-SA"/>
              </w:rPr>
              <w:t>汉语言文字学、新闻学、传播学、新闻与传播硕士、艺术设计硕士</w:t>
            </w:r>
          </w:p>
          <w:p w14:paraId="1A01C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SA"/>
              </w:rPr>
              <w:t>本科：新闻学、广播电视学、传播学、汉语言文学、网络与新媒体、广播电视编导、影视摄影与制作、影视技术、摄影、新媒体艺术、艺术设计学、视觉传达设计、广告学、数字媒体艺术、戏剧影视导演</w:t>
            </w:r>
          </w:p>
        </w:tc>
        <w:tc>
          <w:tcPr>
            <w:tcW w:w="3402" w:type="dxa"/>
            <w:tcBorders>
              <w:left w:val="nil"/>
              <w:right w:val="single" w:color="000000" w:sz="4" w:space="0"/>
            </w:tcBorders>
            <w:noWrap w:val="0"/>
            <w:tcMar>
              <w:top w:w="15" w:type="dxa"/>
              <w:left w:w="15" w:type="dxa"/>
              <w:right w:w="15" w:type="dxa"/>
            </w:tcMar>
            <w:vAlign w:val="center"/>
          </w:tcPr>
          <w:p w14:paraId="0D687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i w:val="0"/>
                <w:iCs w:val="0"/>
                <w:color w:val="auto"/>
                <w:kern w:val="0"/>
                <w:sz w:val="24"/>
                <w:szCs w:val="24"/>
                <w:u w:val="none"/>
                <w:lang w:val="en-US" w:eastAsia="zh-CN" w:bidi="ar"/>
              </w:rPr>
            </w:pPr>
            <w:r>
              <w:rPr>
                <w:rFonts w:hint="default" w:ascii="Times New Roman" w:hAnsi="Times New Roman" w:eastAsia="仿宋" w:cs="Times New Roman"/>
                <w:b w:val="0"/>
                <w:bCs w:val="0"/>
                <w:i w:val="0"/>
                <w:iCs w:val="0"/>
                <w:color w:val="auto"/>
                <w:kern w:val="0"/>
                <w:sz w:val="24"/>
                <w:szCs w:val="24"/>
                <w:u w:val="none"/>
                <w:lang w:val="en-US" w:eastAsia="zh-CN" w:bidi="ar"/>
              </w:rPr>
              <w:t>1.有2年以上媒体工作经历；</w:t>
            </w:r>
          </w:p>
          <w:p w14:paraId="56150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2.作品曾被市级新闻行业评选为一等奖及以上的或被省级新闻行业评选为二等奖及以上的或被国家级新闻行业评选为三等奖及以上的学历可放宽至本科</w:t>
            </w:r>
          </w:p>
        </w:tc>
        <w:tc>
          <w:tcPr>
            <w:tcW w:w="1485" w:type="dxa"/>
            <w:vMerge w:val="restart"/>
            <w:tcBorders>
              <w:left w:val="nil"/>
              <w:right w:val="single" w:color="000000" w:sz="4" w:space="0"/>
            </w:tcBorders>
            <w:noWrap w:val="0"/>
            <w:tcMar>
              <w:top w:w="15" w:type="dxa"/>
              <w:left w:w="15" w:type="dxa"/>
              <w:right w:w="15" w:type="dxa"/>
            </w:tcMar>
            <w:vAlign w:val="center"/>
          </w:tcPr>
          <w:p w14:paraId="49088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i w:val="0"/>
                <w:iCs w:val="0"/>
                <w:color w:val="auto"/>
                <w:kern w:val="0"/>
                <w:sz w:val="24"/>
                <w:szCs w:val="24"/>
                <w:u w:val="none"/>
                <w:lang w:val="en-US" w:eastAsia="zh-CN" w:bidi="ar"/>
              </w:rPr>
            </w:pPr>
            <w:r>
              <w:rPr>
                <w:rFonts w:hint="default" w:ascii="Times New Roman" w:hAnsi="Times New Roman" w:eastAsia="仿宋" w:cs="Times New Roman"/>
                <w:b w:val="0"/>
                <w:bCs w:val="0"/>
                <w:color w:val="auto"/>
                <w:kern w:val="0"/>
                <w:sz w:val="24"/>
                <w:szCs w:val="24"/>
                <w:lang w:val="en-US" w:eastAsia="zh-CN" w:bidi="ar-SA"/>
              </w:rPr>
              <w:t>刘国平 15115400196</w:t>
            </w:r>
          </w:p>
        </w:tc>
      </w:tr>
      <w:tr w14:paraId="3B239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186D0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16</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5E7FB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val="0"/>
                <w:bCs w:val="0"/>
                <w:color w:val="auto"/>
                <w:kern w:val="0"/>
                <w:sz w:val="24"/>
                <w:szCs w:val="24"/>
                <w:lang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C223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播音主持1</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64472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left w:val="nil"/>
              <w:right w:val="single" w:color="auto" w:sz="4" w:space="0"/>
            </w:tcBorders>
            <w:noWrap w:val="0"/>
            <w:tcMar>
              <w:top w:w="15" w:type="dxa"/>
              <w:left w:w="15" w:type="dxa"/>
              <w:right w:w="15" w:type="dxa"/>
            </w:tcMar>
            <w:vAlign w:val="center"/>
          </w:tcPr>
          <w:p w14:paraId="5C526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全额事业</w:t>
            </w:r>
          </w:p>
        </w:tc>
        <w:tc>
          <w:tcPr>
            <w:tcW w:w="1028" w:type="dxa"/>
            <w:tcBorders>
              <w:left w:val="nil"/>
              <w:right w:val="single" w:color="auto" w:sz="4" w:space="0"/>
            </w:tcBorders>
            <w:noWrap w:val="0"/>
            <w:tcMar>
              <w:top w:w="15" w:type="dxa"/>
              <w:left w:w="15" w:type="dxa"/>
              <w:right w:w="15" w:type="dxa"/>
            </w:tcMar>
            <w:vAlign w:val="center"/>
          </w:tcPr>
          <w:p w14:paraId="10949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C3D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6D49F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研究生：新闻学、传播学、新闻与传播硕士</w:t>
            </w:r>
          </w:p>
          <w:p w14:paraId="71E44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本科：新闻学、广播电视学、播音与主持艺术</w:t>
            </w:r>
          </w:p>
        </w:tc>
        <w:tc>
          <w:tcPr>
            <w:tcW w:w="3402" w:type="dxa"/>
            <w:tcBorders>
              <w:left w:val="nil"/>
              <w:right w:val="single" w:color="000000" w:sz="4" w:space="0"/>
            </w:tcBorders>
            <w:noWrap w:val="0"/>
            <w:tcMar>
              <w:top w:w="15" w:type="dxa"/>
              <w:left w:w="15" w:type="dxa"/>
              <w:right w:w="15" w:type="dxa"/>
            </w:tcMar>
            <w:vAlign w:val="center"/>
          </w:tcPr>
          <w:p w14:paraId="1C8985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1.男性，普通话一级乙等、形象气质佳、年龄30岁以下，身高175CM以上；</w:t>
            </w:r>
          </w:p>
          <w:p w14:paraId="0C0D55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center"/>
              <w:rPr>
                <w:rFonts w:hint="default" w:ascii="Times New Roman" w:hAnsi="Times New Roman" w:eastAsia="仿宋" w:cs="Times New Roman"/>
                <w:b w:val="0"/>
                <w:bCs w:val="0"/>
                <w:i w:val="0"/>
                <w:iCs w:val="0"/>
                <w:color w:val="auto"/>
                <w:kern w:val="0"/>
                <w:sz w:val="24"/>
                <w:szCs w:val="24"/>
                <w:u w:val="none"/>
                <w:lang w:val="en-US" w:eastAsia="zh-CN" w:bidi="ar"/>
              </w:rPr>
            </w:pPr>
            <w:r>
              <w:rPr>
                <w:rFonts w:hint="default" w:ascii="Times New Roman" w:hAnsi="Times New Roman" w:eastAsia="仿宋" w:cs="Times New Roman"/>
                <w:b w:val="0"/>
                <w:bCs w:val="0"/>
                <w:i w:val="0"/>
                <w:iCs w:val="0"/>
                <w:color w:val="auto"/>
                <w:kern w:val="0"/>
                <w:sz w:val="24"/>
                <w:szCs w:val="24"/>
                <w:u w:val="none"/>
                <w:lang w:val="en-US" w:eastAsia="zh-CN" w:bidi="ar"/>
              </w:rPr>
              <w:t>2.有2年以上播音主持工作经历；</w:t>
            </w:r>
          </w:p>
          <w:p w14:paraId="533912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i w:val="0"/>
                <w:iCs w:val="0"/>
                <w:color w:val="auto"/>
                <w:kern w:val="0"/>
                <w:sz w:val="24"/>
                <w:szCs w:val="24"/>
                <w:u w:val="none"/>
                <w:lang w:val="en-US" w:eastAsia="zh-CN" w:bidi="ar"/>
              </w:rPr>
              <w:t>3.曾获市级</w:t>
            </w:r>
            <w:r>
              <w:rPr>
                <w:rFonts w:hint="default" w:ascii="Times New Roman" w:hAnsi="Times New Roman" w:eastAsia="仿宋" w:cs="Times New Roman"/>
                <w:b w:val="0"/>
                <w:bCs w:val="0"/>
                <w:color w:val="auto"/>
                <w:kern w:val="2"/>
                <w:sz w:val="24"/>
                <w:szCs w:val="24"/>
                <w:lang w:val="en-US" w:eastAsia="zh-CN" w:bidi="ar"/>
              </w:rPr>
              <w:t>播音主持、演讲、朗诵比赛</w:t>
            </w:r>
            <w:r>
              <w:rPr>
                <w:rFonts w:hint="default" w:ascii="Times New Roman" w:hAnsi="Times New Roman" w:eastAsia="仿宋" w:cs="Times New Roman"/>
                <w:b w:val="0"/>
                <w:bCs w:val="0"/>
                <w:i w:val="0"/>
                <w:iCs w:val="0"/>
                <w:color w:val="auto"/>
                <w:kern w:val="0"/>
                <w:sz w:val="24"/>
                <w:szCs w:val="24"/>
                <w:u w:val="none"/>
                <w:lang w:val="en-US" w:eastAsia="zh-CN" w:bidi="ar"/>
              </w:rPr>
              <w:t>一等奖及以上奖项或省级</w:t>
            </w:r>
            <w:r>
              <w:rPr>
                <w:rFonts w:hint="default" w:ascii="Times New Roman" w:hAnsi="Times New Roman" w:eastAsia="仿宋" w:cs="Times New Roman"/>
                <w:b w:val="0"/>
                <w:bCs w:val="0"/>
                <w:color w:val="auto"/>
                <w:kern w:val="2"/>
                <w:sz w:val="24"/>
                <w:szCs w:val="24"/>
                <w:lang w:val="en-US" w:eastAsia="zh-CN" w:bidi="ar"/>
              </w:rPr>
              <w:t>播音主持、演讲、朗诵比赛</w:t>
            </w:r>
            <w:r>
              <w:rPr>
                <w:rFonts w:hint="default" w:ascii="Times New Roman" w:hAnsi="Times New Roman" w:eastAsia="仿宋" w:cs="Times New Roman"/>
                <w:b w:val="0"/>
                <w:bCs w:val="0"/>
                <w:i w:val="0"/>
                <w:iCs w:val="0"/>
                <w:color w:val="auto"/>
                <w:kern w:val="0"/>
                <w:sz w:val="24"/>
                <w:szCs w:val="24"/>
                <w:u w:val="none"/>
                <w:lang w:val="en-US" w:eastAsia="zh-CN" w:bidi="ar"/>
              </w:rPr>
              <w:t>二等奖及以上奖项或国家级</w:t>
            </w:r>
            <w:r>
              <w:rPr>
                <w:rFonts w:hint="default" w:ascii="Times New Roman" w:hAnsi="Times New Roman" w:eastAsia="仿宋" w:cs="Times New Roman"/>
                <w:b w:val="0"/>
                <w:bCs w:val="0"/>
                <w:color w:val="auto"/>
                <w:kern w:val="2"/>
                <w:sz w:val="24"/>
                <w:szCs w:val="24"/>
                <w:lang w:val="en-US" w:eastAsia="zh-CN" w:bidi="ar"/>
              </w:rPr>
              <w:t>播音主持、演讲、朗诵比赛</w:t>
            </w:r>
            <w:r>
              <w:rPr>
                <w:rFonts w:hint="default" w:ascii="Times New Roman" w:hAnsi="Times New Roman" w:eastAsia="仿宋" w:cs="Times New Roman"/>
                <w:b w:val="0"/>
                <w:bCs w:val="0"/>
                <w:i w:val="0"/>
                <w:iCs w:val="0"/>
                <w:color w:val="auto"/>
                <w:kern w:val="0"/>
                <w:sz w:val="24"/>
                <w:szCs w:val="24"/>
                <w:u w:val="none"/>
                <w:lang w:val="en-US" w:eastAsia="zh-CN" w:bidi="ar"/>
              </w:rPr>
              <w:t>三等奖及以上奖项的学历可放宽至本科</w:t>
            </w:r>
          </w:p>
        </w:tc>
        <w:tc>
          <w:tcPr>
            <w:tcW w:w="1485" w:type="dxa"/>
            <w:vMerge w:val="continue"/>
            <w:tcBorders>
              <w:left w:val="nil"/>
              <w:right w:val="single" w:color="000000" w:sz="4" w:space="0"/>
            </w:tcBorders>
            <w:noWrap w:val="0"/>
            <w:tcMar>
              <w:top w:w="15" w:type="dxa"/>
              <w:left w:w="15" w:type="dxa"/>
              <w:right w:w="15" w:type="dxa"/>
            </w:tcMar>
            <w:vAlign w:val="center"/>
          </w:tcPr>
          <w:p w14:paraId="705B6C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center"/>
              <w:rPr>
                <w:rFonts w:hint="default" w:ascii="Times New Roman" w:hAnsi="Times New Roman" w:eastAsia="仿宋" w:cs="Times New Roman"/>
                <w:b w:val="0"/>
                <w:bCs w:val="0"/>
                <w:color w:val="auto"/>
                <w:kern w:val="2"/>
                <w:sz w:val="24"/>
                <w:szCs w:val="24"/>
                <w:lang w:val="en-US" w:eastAsia="zh-CN" w:bidi="ar"/>
              </w:rPr>
            </w:pPr>
          </w:p>
        </w:tc>
      </w:tr>
      <w:tr w14:paraId="4769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jc w:val="center"/>
        </w:trPr>
        <w:tc>
          <w:tcPr>
            <w:tcW w:w="602" w:type="dxa"/>
            <w:tcBorders>
              <w:left w:val="single" w:color="000000" w:sz="4" w:space="0"/>
              <w:right w:val="single" w:color="auto" w:sz="4" w:space="0"/>
            </w:tcBorders>
            <w:noWrap w:val="0"/>
            <w:tcMar>
              <w:top w:w="15" w:type="dxa"/>
              <w:left w:w="15" w:type="dxa"/>
              <w:right w:w="15" w:type="dxa"/>
            </w:tcMar>
            <w:vAlign w:val="center"/>
          </w:tcPr>
          <w:p w14:paraId="32DD5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17</w:t>
            </w:r>
          </w:p>
        </w:tc>
        <w:tc>
          <w:tcPr>
            <w:tcW w:w="1080" w:type="dxa"/>
            <w:vMerge w:val="continue"/>
            <w:tcBorders>
              <w:left w:val="single" w:color="000000" w:sz="4" w:space="0"/>
              <w:right w:val="single" w:color="auto" w:sz="4" w:space="0"/>
            </w:tcBorders>
            <w:noWrap w:val="0"/>
            <w:tcMar>
              <w:top w:w="15" w:type="dxa"/>
              <w:left w:w="15" w:type="dxa"/>
              <w:right w:w="15" w:type="dxa"/>
            </w:tcMar>
            <w:vAlign w:val="center"/>
          </w:tcPr>
          <w:p w14:paraId="09D04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eastAsia="仿宋" w:cs="Times New Roman"/>
                <w:b w:val="0"/>
                <w:bCs w:val="0"/>
                <w:color w:val="auto"/>
                <w:kern w:val="0"/>
                <w:sz w:val="24"/>
                <w:szCs w:val="24"/>
                <w:lang w:bidi="ar-SA"/>
              </w:rPr>
            </w:pPr>
          </w:p>
        </w:tc>
        <w:tc>
          <w:tcPr>
            <w:tcW w:w="11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7503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播音主持2</w:t>
            </w:r>
          </w:p>
        </w:tc>
        <w:tc>
          <w:tcPr>
            <w:tcW w:w="69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048E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744" w:type="dxa"/>
            <w:tcBorders>
              <w:left w:val="nil"/>
              <w:right w:val="single" w:color="auto" w:sz="4" w:space="0"/>
            </w:tcBorders>
            <w:noWrap w:val="0"/>
            <w:tcMar>
              <w:top w:w="15" w:type="dxa"/>
              <w:left w:w="15" w:type="dxa"/>
              <w:right w:w="15" w:type="dxa"/>
            </w:tcMar>
            <w:vAlign w:val="center"/>
          </w:tcPr>
          <w:p w14:paraId="6515C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全额事业</w:t>
            </w:r>
          </w:p>
        </w:tc>
        <w:tc>
          <w:tcPr>
            <w:tcW w:w="1028" w:type="dxa"/>
            <w:tcBorders>
              <w:left w:val="nil"/>
              <w:right w:val="single" w:color="auto" w:sz="4" w:space="0"/>
            </w:tcBorders>
            <w:noWrap w:val="0"/>
            <w:tcMar>
              <w:top w:w="15" w:type="dxa"/>
              <w:left w:w="15" w:type="dxa"/>
              <w:right w:w="15" w:type="dxa"/>
            </w:tcMar>
            <w:vAlign w:val="center"/>
          </w:tcPr>
          <w:p w14:paraId="0BFC2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w:t>
            </w:r>
          </w:p>
        </w:tc>
        <w:tc>
          <w:tcPr>
            <w:tcW w:w="8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0784F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硕士</w:t>
            </w:r>
          </w:p>
        </w:tc>
        <w:tc>
          <w:tcPr>
            <w:tcW w:w="3900" w:type="dxa"/>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14:paraId="4E3B4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研究生：新闻学、传播学、新闻与传播硕士</w:t>
            </w:r>
          </w:p>
          <w:p w14:paraId="5ED0F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本科：新闻学、广播电视学、播音与主持艺术</w:t>
            </w:r>
          </w:p>
        </w:tc>
        <w:tc>
          <w:tcPr>
            <w:tcW w:w="3402" w:type="dxa"/>
            <w:tcBorders>
              <w:left w:val="nil"/>
              <w:right w:val="single" w:color="000000" w:sz="4" w:space="0"/>
            </w:tcBorders>
            <w:noWrap w:val="0"/>
            <w:tcMar>
              <w:top w:w="15" w:type="dxa"/>
              <w:left w:w="15" w:type="dxa"/>
              <w:right w:w="15" w:type="dxa"/>
            </w:tcMar>
            <w:vAlign w:val="center"/>
          </w:tcPr>
          <w:p w14:paraId="3BB066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color w:val="auto"/>
                <w:kern w:val="2"/>
                <w:sz w:val="24"/>
                <w:szCs w:val="24"/>
                <w:lang w:val="en-US" w:eastAsia="zh-CN" w:bidi="ar"/>
              </w:rPr>
              <w:t>1.女性，普通话一级乙等、形象气质佳、年龄30岁以下身高160CM以上。</w:t>
            </w:r>
          </w:p>
          <w:p w14:paraId="239910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center"/>
              <w:rPr>
                <w:rFonts w:hint="default" w:ascii="Times New Roman" w:hAnsi="Times New Roman" w:eastAsia="仿宋" w:cs="Times New Roman"/>
                <w:b w:val="0"/>
                <w:bCs w:val="0"/>
                <w:i w:val="0"/>
                <w:iCs w:val="0"/>
                <w:color w:val="auto"/>
                <w:kern w:val="0"/>
                <w:sz w:val="24"/>
                <w:szCs w:val="24"/>
                <w:u w:val="none"/>
                <w:lang w:val="en-US" w:eastAsia="zh-CN" w:bidi="ar"/>
              </w:rPr>
            </w:pPr>
            <w:r>
              <w:rPr>
                <w:rFonts w:hint="default" w:ascii="Times New Roman" w:hAnsi="Times New Roman" w:eastAsia="仿宋" w:cs="Times New Roman"/>
                <w:b w:val="0"/>
                <w:bCs w:val="0"/>
                <w:i w:val="0"/>
                <w:iCs w:val="0"/>
                <w:color w:val="auto"/>
                <w:kern w:val="0"/>
                <w:sz w:val="24"/>
                <w:szCs w:val="24"/>
                <w:u w:val="none"/>
                <w:lang w:val="en-US" w:eastAsia="zh-CN" w:bidi="ar"/>
              </w:rPr>
              <w:t>2.有2年以上播音主持工作经历；</w:t>
            </w:r>
          </w:p>
          <w:p w14:paraId="586A868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center"/>
              <w:rPr>
                <w:rFonts w:hint="default" w:ascii="Times New Roman" w:hAnsi="Times New Roman" w:eastAsia="仿宋" w:cs="Times New Roman"/>
                <w:b w:val="0"/>
                <w:bCs w:val="0"/>
                <w:color w:val="auto"/>
                <w:kern w:val="2"/>
                <w:sz w:val="24"/>
                <w:szCs w:val="24"/>
                <w:lang w:val="en-US" w:eastAsia="zh-CN" w:bidi="ar"/>
              </w:rPr>
            </w:pPr>
            <w:r>
              <w:rPr>
                <w:rFonts w:hint="default" w:ascii="Times New Roman" w:hAnsi="Times New Roman" w:eastAsia="仿宋" w:cs="Times New Roman"/>
                <w:b w:val="0"/>
                <w:bCs w:val="0"/>
                <w:i w:val="0"/>
                <w:iCs w:val="0"/>
                <w:color w:val="auto"/>
                <w:kern w:val="0"/>
                <w:sz w:val="24"/>
                <w:szCs w:val="24"/>
                <w:u w:val="none"/>
                <w:lang w:val="en-US" w:eastAsia="zh-CN" w:bidi="ar"/>
              </w:rPr>
              <w:t>3.曾获市级</w:t>
            </w:r>
            <w:r>
              <w:rPr>
                <w:rFonts w:hint="default" w:ascii="Times New Roman" w:hAnsi="Times New Roman" w:eastAsia="仿宋" w:cs="Times New Roman"/>
                <w:b w:val="0"/>
                <w:bCs w:val="0"/>
                <w:color w:val="auto"/>
                <w:kern w:val="2"/>
                <w:sz w:val="24"/>
                <w:szCs w:val="24"/>
                <w:lang w:val="en-US" w:eastAsia="zh-CN" w:bidi="ar"/>
              </w:rPr>
              <w:t>播音主持、演讲、朗诵比赛</w:t>
            </w:r>
            <w:r>
              <w:rPr>
                <w:rFonts w:hint="default" w:ascii="Times New Roman" w:hAnsi="Times New Roman" w:eastAsia="仿宋" w:cs="Times New Roman"/>
                <w:b w:val="0"/>
                <w:bCs w:val="0"/>
                <w:i w:val="0"/>
                <w:iCs w:val="0"/>
                <w:color w:val="auto"/>
                <w:kern w:val="0"/>
                <w:sz w:val="24"/>
                <w:szCs w:val="24"/>
                <w:u w:val="none"/>
                <w:lang w:val="en-US" w:eastAsia="zh-CN" w:bidi="ar"/>
              </w:rPr>
              <w:t>一等奖及以上奖项或省级</w:t>
            </w:r>
            <w:r>
              <w:rPr>
                <w:rFonts w:hint="default" w:ascii="Times New Roman" w:hAnsi="Times New Roman" w:eastAsia="仿宋" w:cs="Times New Roman"/>
                <w:b w:val="0"/>
                <w:bCs w:val="0"/>
                <w:color w:val="auto"/>
                <w:kern w:val="2"/>
                <w:sz w:val="24"/>
                <w:szCs w:val="24"/>
                <w:lang w:val="en-US" w:eastAsia="zh-CN" w:bidi="ar"/>
              </w:rPr>
              <w:t>播音主持、演讲、朗诵比赛</w:t>
            </w:r>
            <w:r>
              <w:rPr>
                <w:rFonts w:hint="default" w:ascii="Times New Roman" w:hAnsi="Times New Roman" w:eastAsia="仿宋" w:cs="Times New Roman"/>
                <w:b w:val="0"/>
                <w:bCs w:val="0"/>
                <w:i w:val="0"/>
                <w:iCs w:val="0"/>
                <w:color w:val="auto"/>
                <w:kern w:val="0"/>
                <w:sz w:val="24"/>
                <w:szCs w:val="24"/>
                <w:u w:val="none"/>
                <w:lang w:val="en-US" w:eastAsia="zh-CN" w:bidi="ar"/>
              </w:rPr>
              <w:t>二等奖及以上奖项或国家级</w:t>
            </w:r>
            <w:r>
              <w:rPr>
                <w:rFonts w:hint="default" w:ascii="Times New Roman" w:hAnsi="Times New Roman" w:eastAsia="仿宋" w:cs="Times New Roman"/>
                <w:b w:val="0"/>
                <w:bCs w:val="0"/>
                <w:color w:val="auto"/>
                <w:kern w:val="2"/>
                <w:sz w:val="24"/>
                <w:szCs w:val="24"/>
                <w:lang w:val="en-US" w:eastAsia="zh-CN" w:bidi="ar"/>
              </w:rPr>
              <w:t>播音主持、演讲、朗诵比赛</w:t>
            </w:r>
            <w:r>
              <w:rPr>
                <w:rFonts w:hint="default" w:ascii="Times New Roman" w:hAnsi="Times New Roman" w:eastAsia="仿宋" w:cs="Times New Roman"/>
                <w:b w:val="0"/>
                <w:bCs w:val="0"/>
                <w:i w:val="0"/>
                <w:iCs w:val="0"/>
                <w:color w:val="auto"/>
                <w:kern w:val="0"/>
                <w:sz w:val="24"/>
                <w:szCs w:val="24"/>
                <w:u w:val="none"/>
                <w:lang w:val="en-US" w:eastAsia="zh-CN" w:bidi="ar"/>
              </w:rPr>
              <w:t>三等奖及以上奖项的学历可放宽至本科</w:t>
            </w:r>
          </w:p>
        </w:tc>
        <w:tc>
          <w:tcPr>
            <w:tcW w:w="1485" w:type="dxa"/>
            <w:vMerge w:val="continue"/>
            <w:tcBorders>
              <w:left w:val="nil"/>
              <w:right w:val="single" w:color="000000" w:sz="4" w:space="0"/>
            </w:tcBorders>
            <w:noWrap w:val="0"/>
            <w:tcMar>
              <w:top w:w="15" w:type="dxa"/>
              <w:left w:w="15" w:type="dxa"/>
              <w:right w:w="15" w:type="dxa"/>
            </w:tcMar>
            <w:vAlign w:val="center"/>
          </w:tcPr>
          <w:p w14:paraId="77947B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center"/>
              <w:rPr>
                <w:rFonts w:hint="default" w:ascii="Times New Roman" w:hAnsi="Times New Roman" w:eastAsia="仿宋" w:cs="Times New Roman"/>
                <w:b w:val="0"/>
                <w:bCs w:val="0"/>
                <w:color w:val="auto"/>
                <w:kern w:val="2"/>
                <w:sz w:val="24"/>
                <w:szCs w:val="24"/>
                <w:lang w:val="en-US" w:eastAsia="zh-CN" w:bidi="ar"/>
              </w:rPr>
            </w:pPr>
          </w:p>
        </w:tc>
      </w:tr>
    </w:tbl>
    <w:p w14:paraId="3AEE13DD">
      <w:pPr>
        <w:rPr>
          <w:rFonts w:hint="eastAsia" w:eastAsiaTheme="minor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5478C"/>
    <w:rsid w:val="5A2F6201"/>
    <w:rsid w:val="5DC5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1372</Words>
  <Characters>1451</Characters>
  <Lines>0</Lines>
  <Paragraphs>0</Paragraphs>
  <TotalTime>1</TotalTime>
  <ScaleCrop>false</ScaleCrop>
  <LinksUpToDate>false</LinksUpToDate>
  <CharactersWithSpaces>1456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2025-05-12T01:09:00Z</dcterms:created>
  <dc:creator>ゞづ韜℡ζั̯̯͡طى</dc:creator>
  <cp:lastModifiedBy>ゞづ韜℡ζั̯̯͡طى</cp:lastModifiedBy>
  <dcterms:modified xsi:type="dcterms:W3CDTF">2025-05-12T01:18:09Z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EBCC21160B5A4B98A2C8A1CB0AF52C50_11</vt:lpwstr>
  </property>
  <property fmtid="{D5CDD505-2E9C-101B-9397-08002B2CF9AE}" pid="4" name="KSOTemplateDocerSaveRecord">
    <vt:lpwstr>eyJoZGlkIjoiOTk1M2U5NTM4MjFiNTVkMzZlYWEyZDRmMzg4Njc4ZGYiLCJ1c2VySWQiOiIzMTUzMTMyMSJ9</vt:lpwstr>
  </property>
</Properties>
</file>