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AF32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hd w:val="clear" w:color="auto" w:fill="FFFFFF"/>
          <w:lang w:val="en-US" w:eastAsia="zh-CN"/>
        </w:rPr>
        <w:t>附件1</w:t>
      </w:r>
    </w:p>
    <w:p w14:paraId="2E0289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河南循环科技产业集团有限公司招聘岗位一览表</w:t>
      </w:r>
    </w:p>
    <w:bookmarkEnd w:id="0"/>
    <w:p w14:paraId="2B2C3876">
      <w:pPr>
        <w:spacing w:line="206" w:lineRule="exact"/>
        <w:rPr>
          <w:sz w:val="28"/>
          <w:szCs w:val="28"/>
        </w:rPr>
      </w:pPr>
    </w:p>
    <w:tbl>
      <w:tblPr>
        <w:tblStyle w:val="10"/>
        <w:tblW w:w="14632" w:type="dxa"/>
        <w:tblInd w:w="-8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433"/>
        <w:gridCol w:w="1288"/>
        <w:gridCol w:w="4874"/>
        <w:gridCol w:w="5669"/>
      </w:tblGrid>
      <w:tr w14:paraId="122C3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68" w:type="dxa"/>
            <w:vAlign w:val="center"/>
          </w:tcPr>
          <w:p w14:paraId="08A131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433" w:type="dxa"/>
            <w:vAlign w:val="center"/>
          </w:tcPr>
          <w:p w14:paraId="0BA474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288" w:type="dxa"/>
            <w:vAlign w:val="center"/>
          </w:tcPr>
          <w:p w14:paraId="55B90E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4874" w:type="dxa"/>
            <w:vAlign w:val="center"/>
          </w:tcPr>
          <w:p w14:paraId="416B5F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5669" w:type="dxa"/>
            <w:vAlign w:val="center"/>
          </w:tcPr>
          <w:p w14:paraId="088DA3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任职条件</w:t>
            </w:r>
          </w:p>
        </w:tc>
      </w:tr>
      <w:tr w14:paraId="13E22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1368" w:type="dxa"/>
            <w:vAlign w:val="center"/>
          </w:tcPr>
          <w:p w14:paraId="45076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计划经营部</w:t>
            </w:r>
          </w:p>
        </w:tc>
        <w:tc>
          <w:tcPr>
            <w:tcW w:w="1433" w:type="dxa"/>
            <w:vAlign w:val="center"/>
          </w:tcPr>
          <w:p w14:paraId="7799B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综合计划岗</w:t>
            </w:r>
          </w:p>
        </w:tc>
        <w:tc>
          <w:tcPr>
            <w:tcW w:w="1288" w:type="dxa"/>
            <w:vAlign w:val="center"/>
          </w:tcPr>
          <w:p w14:paraId="024E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74" w:type="dxa"/>
            <w:vAlign w:val="center"/>
          </w:tcPr>
          <w:p w14:paraId="675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1.负责板块整体经营计划管理、经营分析、经营目标设置及下属企业季度考核等相关工作。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2.负责市场研究、项目评估及投资决策，优化资产配置并控制风险，实现收益目标。</w:t>
            </w:r>
          </w:p>
        </w:tc>
        <w:tc>
          <w:tcPr>
            <w:tcW w:w="5669" w:type="dxa"/>
            <w:vAlign w:val="center"/>
          </w:tcPr>
          <w:p w14:paraId="52707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1.QS排名前200研究生或211、985高校研究生学历，工学类、理学类、管理类、经济类相关专业；</w:t>
            </w:r>
          </w:p>
          <w:p w14:paraId="154DB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2.年龄35周岁及以下；</w:t>
            </w:r>
          </w:p>
          <w:p w14:paraId="50597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3.具有2年及以上相关工作经验；</w:t>
            </w:r>
          </w:p>
          <w:p w14:paraId="0E028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4.工作严谨认真，能够独立完成工作，有良好的文字表达与综合总结能力，较强的沟通协调能力、责任心和执行力；</w:t>
            </w:r>
          </w:p>
          <w:p w14:paraId="1166B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5.中共党员优先；</w:t>
            </w:r>
          </w:p>
          <w:p w14:paraId="47F5D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6.特别优秀者条件可适当放宽。</w:t>
            </w:r>
          </w:p>
        </w:tc>
      </w:tr>
      <w:tr w14:paraId="7BFE5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68" w:type="dxa"/>
            <w:vAlign w:val="center"/>
          </w:tcPr>
          <w:p w14:paraId="40646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循环产业研究院</w:t>
            </w:r>
          </w:p>
        </w:tc>
        <w:tc>
          <w:tcPr>
            <w:tcW w:w="1433" w:type="dxa"/>
            <w:vAlign w:val="center"/>
          </w:tcPr>
          <w:p w14:paraId="044B6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技术研发岗</w:t>
            </w:r>
          </w:p>
        </w:tc>
        <w:tc>
          <w:tcPr>
            <w:tcW w:w="1288" w:type="dxa"/>
            <w:vAlign w:val="center"/>
          </w:tcPr>
          <w:p w14:paraId="66D10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74" w:type="dxa"/>
            <w:vAlign w:val="center"/>
          </w:tcPr>
          <w:p w14:paraId="70F2B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负责技术创新、课题研究和知识产权等的研发、申报、发布以及创新成果的推广应用。</w:t>
            </w:r>
          </w:p>
        </w:tc>
        <w:tc>
          <w:tcPr>
            <w:tcW w:w="5669" w:type="dxa"/>
            <w:vAlign w:val="center"/>
          </w:tcPr>
          <w:p w14:paraId="65932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QS排名前200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或211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、985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高校研究生学历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，工学类、理学类、管理类、经济类相关专业；</w:t>
            </w:r>
          </w:p>
          <w:p w14:paraId="5BF37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2.年龄35周岁及以下；</w:t>
            </w:r>
          </w:p>
          <w:p w14:paraId="028AC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3.具有2年及以上相关工作经验；</w:t>
            </w:r>
          </w:p>
          <w:p w14:paraId="03E499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4.熟练掌握办公软件，具有较强的服务意识和抗压能力；</w:t>
            </w:r>
          </w:p>
          <w:p w14:paraId="77E86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5.中共党员优先；</w:t>
            </w:r>
          </w:p>
          <w:p w14:paraId="3AB87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6.特别优秀者条件可适当放宽。</w:t>
            </w:r>
          </w:p>
        </w:tc>
      </w:tr>
      <w:tr w14:paraId="7E126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68" w:type="dxa"/>
            <w:shd w:val="clear" w:color="auto" w:fill="auto"/>
            <w:vAlign w:val="center"/>
          </w:tcPr>
          <w:p w14:paraId="50323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创新业务部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2FAD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运营管理岗（有色金属方向）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225C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A43F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负责有色金属业务政策跟踪、市场调研、行业分析，项目运营指导、数据统计、日周报、经营快报填报、会议纪要等生产运营相关工作。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8F1E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1.QS排名前200研究生或211、985高校研究生学历，工学类、理学类相关专业；</w:t>
            </w:r>
          </w:p>
          <w:p w14:paraId="4FB6B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2.年龄35周岁及以下；</w:t>
            </w:r>
          </w:p>
          <w:p w14:paraId="7EACD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3.具有2年及以上行业相关工作经验；</w:t>
            </w:r>
          </w:p>
          <w:p w14:paraId="75A2D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4.具有相应专业的中级及以上专业技术任职资格或职业资格者优先；</w:t>
            </w:r>
          </w:p>
          <w:p w14:paraId="1FB03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5.具有良好的逻辑思维能力，善于沟通协调，具有团队协作能力，吃苦耐劳，责任心强。具有严谨、细致、耐心的工作作风，较强的职业素养和敬业奉献精神，服从部门工作安排；</w:t>
            </w:r>
          </w:p>
          <w:p w14:paraId="04BD5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6.中共党员优先；</w:t>
            </w:r>
          </w:p>
          <w:p w14:paraId="11424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7.特别优秀者条件可适当放宽。</w:t>
            </w:r>
          </w:p>
        </w:tc>
      </w:tr>
      <w:tr w14:paraId="2EBE4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0" w:type="auto"/>
            <w:vAlign w:val="center"/>
          </w:tcPr>
          <w:p w14:paraId="5A3DA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财务管理部</w:t>
            </w:r>
          </w:p>
        </w:tc>
        <w:tc>
          <w:tcPr>
            <w:tcW w:w="0" w:type="auto"/>
            <w:vAlign w:val="center"/>
          </w:tcPr>
          <w:p w14:paraId="41256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财务管理岗</w:t>
            </w:r>
          </w:p>
        </w:tc>
        <w:tc>
          <w:tcPr>
            <w:tcW w:w="0" w:type="auto"/>
            <w:vAlign w:val="center"/>
          </w:tcPr>
          <w:p w14:paraId="52BEB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4874" w:type="dxa"/>
            <w:vAlign w:val="center"/>
          </w:tcPr>
          <w:p w14:paraId="7A6A5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负责公司各业务口会计核算、报表、财务分析及对下属企业财务管理进行指导、考核等相关工作。</w:t>
            </w:r>
          </w:p>
        </w:tc>
        <w:tc>
          <w:tcPr>
            <w:tcW w:w="5669" w:type="dxa"/>
            <w:vAlign w:val="center"/>
          </w:tcPr>
          <w:p w14:paraId="492C9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QS排名前200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或211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、985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高校研究生学历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，财务管理、金融类相关专业；</w:t>
            </w:r>
          </w:p>
          <w:p w14:paraId="3EF8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2.社招人员年龄要求35周岁及以下，具有两年及以上相关工作经验；</w:t>
            </w:r>
          </w:p>
          <w:p w14:paraId="6DF05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校园招聘：2023年6月-2025年7月应届硕士研究生，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年龄28周岁及以下；</w:t>
            </w:r>
          </w:p>
          <w:p w14:paraId="2BB89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4.具有良好的逻辑思维能力，善于沟通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协调，具有团队协作能力，吃苦耐劳，责任心强。具有严谨、细致、耐心的工作作风，较强的职业素养和敬业奉献精神，服从部门工作安排;</w:t>
            </w:r>
          </w:p>
          <w:p w14:paraId="548A9A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5.特别优秀者条件可适当放宽。</w:t>
            </w:r>
          </w:p>
        </w:tc>
      </w:tr>
      <w:tr w14:paraId="27BDB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0" w:type="auto"/>
            <w:vAlign w:val="center"/>
          </w:tcPr>
          <w:p w14:paraId="13BB1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创新业务部</w:t>
            </w:r>
          </w:p>
        </w:tc>
        <w:tc>
          <w:tcPr>
            <w:tcW w:w="0" w:type="auto"/>
            <w:vAlign w:val="center"/>
          </w:tcPr>
          <w:p w14:paraId="5C1DE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运营管理岗</w:t>
            </w:r>
          </w:p>
        </w:tc>
        <w:tc>
          <w:tcPr>
            <w:tcW w:w="0" w:type="auto"/>
            <w:vAlign w:val="center"/>
          </w:tcPr>
          <w:p w14:paraId="6B4FE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874" w:type="dxa"/>
            <w:vAlign w:val="center"/>
          </w:tcPr>
          <w:p w14:paraId="7624C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负责创新业务政策跟踪、市场调研、行业分析，项目运营指导、数据统计、日周报、经营快报填报、会议纪要等生产运营相关工作。</w:t>
            </w:r>
          </w:p>
        </w:tc>
        <w:tc>
          <w:tcPr>
            <w:tcW w:w="5669" w:type="dxa"/>
            <w:vAlign w:val="center"/>
          </w:tcPr>
          <w:p w14:paraId="3387C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1.QS排名前200研究生或211、985高校研究生学历，工学类、理学类相关专业；</w:t>
            </w:r>
          </w:p>
          <w:p w14:paraId="5255D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2.年龄35周岁及以下；</w:t>
            </w:r>
          </w:p>
          <w:p w14:paraId="3CEAA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3.具有2年及以上行业相关工作经验；</w:t>
            </w:r>
          </w:p>
          <w:p w14:paraId="7116A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4.具有相应专业的中级及以上专业技术任职资格或职业资格者优先；</w:t>
            </w:r>
          </w:p>
          <w:p w14:paraId="78827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5.具有良好的逻辑思维能力，善于沟通协调，具有团队协作能力，吃苦耐劳，责任心强。具有严谨、细致、耐心的工作作风，较强的职业素养和敬业奉献精神，服从部门工作安排；</w:t>
            </w:r>
          </w:p>
          <w:p w14:paraId="6DC18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6.中共党员优先；</w:t>
            </w:r>
          </w:p>
          <w:p w14:paraId="173A6B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7.特别优秀者条件可适当放宽。</w:t>
            </w:r>
          </w:p>
        </w:tc>
      </w:tr>
    </w:tbl>
    <w:p w14:paraId="7483E4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5202"/>
    <w:rsid w:val="287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customStyle="1" w:styleId="5">
    <w:name w:val="正文文本首行缩进 21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2025-05-08T08:24:00Z</dcterms:created>
  <dc:creator>灬</dc:creator>
  <cp:lastModifiedBy>灬</cp:lastModifiedBy>
  <dcterms:modified xsi:type="dcterms:W3CDTF">2025-05-08T08:25:32Z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1FE105A42C2B45FF9DF40D5CBF24BB54_11</vt:lpwstr>
  </property>
  <property fmtid="{D5CDD505-2E9C-101B-9397-08002B2CF9AE}" pid="4" name="KSOTemplateDocerSaveRecord">
    <vt:lpwstr>eyJoZGlkIjoiNThkMDMwZTg4YzQyZjViOTM5ODJiYzkzMTEyMjIzODIiLCJ1c2VySWQiOiI2OTkxMDEzNjMifQ==</vt:lpwstr>
  </property>
</Properties>
</file>