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057F0"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28546A87">
      <w:pPr>
        <w:snapToGrid w:val="0"/>
        <w:spacing w:line="600" w:lineRule="exact"/>
        <w:jc w:val="both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p w14:paraId="23353443">
      <w:pPr>
        <w:snapToGrid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《公务员录用体检通用标准（试行）》</w:t>
      </w:r>
    </w:p>
    <w:p w14:paraId="662DCC41"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526DC47F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 w14:paraId="703B3081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遇有下列情况之一的，排除病理性改变，合格：</w:t>
      </w:r>
    </w:p>
    <w:p w14:paraId="344E4434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（一）心脏听诊有杂音；</w:t>
      </w:r>
    </w:p>
    <w:p w14:paraId="61874403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（二）频发期前收缩；</w:t>
      </w:r>
    </w:p>
    <w:p w14:paraId="06772E71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（三）心率每分钟小于50次或大于110次；</w:t>
      </w:r>
    </w:p>
    <w:p w14:paraId="36DF8306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（四）心电图有异常的其他情况。</w:t>
      </w:r>
    </w:p>
    <w:p w14:paraId="33612BB4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血压在下列范围内，合格：收缩压小于140mmHg；舒张压小于90mmHg。</w:t>
      </w:r>
    </w:p>
    <w:p w14:paraId="1C7D2C93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血液系统疾病，不合格。单纯性缺铁性贫血，血红蛋白男性高于90g／L、女性高于80g／L，合格。</w:t>
      </w:r>
    </w:p>
    <w:p w14:paraId="5607B773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结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核病不合格。但下列情况合格：</w:t>
      </w:r>
    </w:p>
    <w:p w14:paraId="416E93A4">
      <w:pPr>
        <w:widowControl w:val="0"/>
        <w:snapToGrid w:val="0"/>
        <w:spacing w:line="600" w:lineRule="exact"/>
        <w:ind w:firstLine="627" w:firstLineChars="196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（一）原发性肺结核、继发性肺结核、结核性胸膜炎，临床治愈后稳定1年无变化者；</w:t>
      </w:r>
    </w:p>
    <w:p w14:paraId="6D7BD320">
      <w:pPr>
        <w:widowControl w:val="0"/>
        <w:snapToGrid w:val="0"/>
        <w:spacing w:line="600" w:lineRule="exact"/>
        <w:ind w:firstLine="627" w:firstLineChars="196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4E3F56E9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慢性支气管炎伴阻塞性肺气肿、支气管扩张、支气管哮喘，不合格。</w:t>
      </w:r>
    </w:p>
    <w:p w14:paraId="68801464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慢性胰腺炎、溃疡性结肠炎、克罗恩病等严重慢性消化系统疾病，不合格。胃次全切除术后无严重并发症者，合格。</w:t>
      </w:r>
    </w:p>
    <w:p w14:paraId="2915F0B3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第七条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各种急慢性肝炎及肝硬化，不合格。</w:t>
      </w:r>
    </w:p>
    <w:p w14:paraId="79E700C5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恶性肿瘤，不合格。</w:t>
      </w:r>
    </w:p>
    <w:p w14:paraId="4FD3FCF5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肾炎、慢性肾盂肾炎、多囊肾、肾功能不全，不合格。</w:t>
      </w:r>
    </w:p>
    <w:p w14:paraId="14D3A3AB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糖尿病、尿崩症、肢端肥大症等内分泌系统疾病，不合格。甲状腺功能亢进治愈后1年无症状和体征者，合格。</w:t>
      </w:r>
    </w:p>
    <w:p w14:paraId="4C64734D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14:paraId="0915D76E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第十二条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 w14:paraId="7DC8C93A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晚期血吸虫病，晚期血丝虫病兼有橡皮肿或有乳糜尿，不合格。</w:t>
      </w:r>
    </w:p>
    <w:p w14:paraId="53A58BD4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第十四条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颅骨缺损、颅内异物存留、颅脑畸形、脑外伤后综合征，不合格。</w:t>
      </w:r>
    </w:p>
    <w:p w14:paraId="23124369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严重的慢性骨髓炎，不合格。</w:t>
      </w:r>
    </w:p>
    <w:p w14:paraId="175EBD83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第十六条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三度单纯性甲状腺肿，不合格。</w:t>
      </w:r>
    </w:p>
    <w:p w14:paraId="41876195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第十七条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有梗阻的胆结石或泌尿系结石，不合格。</w:t>
      </w:r>
    </w:p>
    <w:p w14:paraId="42442834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淋病、梅毒、软下疳、性病性淋巴肉芽肿、尖锐湿疣、生殖器疱疹，艾滋病，不合格。</w:t>
      </w:r>
    </w:p>
    <w:p w14:paraId="6032FEBD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 w14:paraId="65442C57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双耳均有听力障碍，在使用人工听觉装置情况下，双耳在3米以内耳语仍听不见者，不合格。</w:t>
      </w:r>
      <w:bookmarkStart w:id="0" w:name="_GoBack"/>
      <w:bookmarkEnd w:id="0"/>
    </w:p>
    <w:p w14:paraId="3F218403">
      <w:pPr>
        <w:widowControl w:val="0"/>
        <w:snapToGrid w:val="0"/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未纳入体检标准，影响正常履行职责的其他严重疾病，不合格。</w:t>
      </w:r>
    </w:p>
    <w:p w14:paraId="1FDB02D6"/>
    <w:p w14:paraId="3F31E433">
      <w:pPr>
        <w:pStyle w:val="2"/>
      </w:pPr>
    </w:p>
    <w:p w14:paraId="32D3B776"/>
    <w:p w14:paraId="219B3F1E">
      <w:pPr>
        <w:pStyle w:val="2"/>
      </w:pPr>
    </w:p>
    <w:p w14:paraId="6395C0C3"/>
    <w:p w14:paraId="2C91A584">
      <w:pPr>
        <w:pStyle w:val="2"/>
      </w:pPr>
    </w:p>
    <w:p w14:paraId="35C2701E"/>
    <w:p w14:paraId="394606AC">
      <w:pPr>
        <w:pStyle w:val="2"/>
      </w:pPr>
    </w:p>
    <w:p w14:paraId="60CCF0E1"/>
    <w:p w14:paraId="18FFCB6C">
      <w:pPr>
        <w:pStyle w:val="2"/>
      </w:pPr>
    </w:p>
    <w:p w14:paraId="22DAF64A"/>
    <w:p w14:paraId="617BA874">
      <w:pPr>
        <w:pStyle w:val="2"/>
      </w:pPr>
    </w:p>
    <w:p w14:paraId="697FF77A"/>
    <w:p w14:paraId="494D56B8">
      <w:pPr>
        <w:pStyle w:val="2"/>
      </w:pPr>
    </w:p>
    <w:p w14:paraId="21298094"/>
    <w:p w14:paraId="0FFE5FF3">
      <w:pPr>
        <w:pStyle w:val="2"/>
      </w:pPr>
    </w:p>
    <w:p w14:paraId="645FEF38"/>
    <w:p w14:paraId="7A760507">
      <w:pPr>
        <w:pStyle w:val="2"/>
      </w:pPr>
    </w:p>
    <w:p w14:paraId="55A5AA48"/>
    <w:p w14:paraId="7CA1541C">
      <w:pPr>
        <w:pStyle w:val="2"/>
      </w:pPr>
    </w:p>
    <w:p w14:paraId="5935187E"/>
    <w:p w14:paraId="39D4C1BF">
      <w:pPr>
        <w:pStyle w:val="2"/>
      </w:pPr>
    </w:p>
    <w:p w14:paraId="277BE5E8"/>
    <w:p w14:paraId="25A3A122">
      <w:pPr>
        <w:pStyle w:val="2"/>
      </w:pPr>
    </w:p>
    <w:p w14:paraId="151684D9"/>
    <w:p w14:paraId="506ACDE4">
      <w:pPr>
        <w:pStyle w:val="2"/>
      </w:pPr>
    </w:p>
    <w:p w14:paraId="78F2DB8E"/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EA33A9-324E-4981-89D1-F5861169DA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80BBBE-399A-4E36-95B2-633A9289BDD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4C524D4-F71D-4D14-930F-EC12FCA714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96CEFE3-8FF4-494C-82B3-4BA2F3D6F6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FmMTNjYzg3ZTJkMDI5MmI1ODZmZTdlOGMxZTMzYjMifQ=="/>
  </w:docVars>
  <w:rsids>
    <w:rsidRoot w:val="5D716798"/>
    <w:rsid w:val="00020078"/>
    <w:rsid w:val="00063984"/>
    <w:rsid w:val="0008558B"/>
    <w:rsid w:val="00282DFC"/>
    <w:rsid w:val="002B4A12"/>
    <w:rsid w:val="00386FB3"/>
    <w:rsid w:val="00397678"/>
    <w:rsid w:val="0042103E"/>
    <w:rsid w:val="004E48A3"/>
    <w:rsid w:val="005A3C5E"/>
    <w:rsid w:val="00626D6F"/>
    <w:rsid w:val="007E7E5D"/>
    <w:rsid w:val="00825154"/>
    <w:rsid w:val="00B25D17"/>
    <w:rsid w:val="00CB4D70"/>
    <w:rsid w:val="00E532BB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8161BF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966</Words>
  <Characters>992</Characters>
  <Lines>7</Lines>
  <Paragraphs>2</Paragraphs>
  <TotalTime>81</TotalTime>
  <ScaleCrop>false</ScaleCrop>
  <LinksUpToDate>false</LinksUpToDate>
  <CharactersWithSpaces>1028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池鱼</cp:lastModifiedBy>
  <cp:lastPrinted>2023-01-04T02:42:00Z</cp:lastPrinted>
  <dcterms:modified xsi:type="dcterms:W3CDTF">2025-04-29T09:10:01Z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DA967ED33C7B4BE6A912E1FC1CEF47A1</vt:lpwstr>
  </property>
  <property fmtid="{D5CDD505-2E9C-101B-9397-08002B2CF9AE}" pid="4" name="KSOTemplateDocerSaveRecord">
    <vt:lpwstr>eyJoZGlkIjoiMmIwY2M5YjJiN2I1ZWY4YzQwYTEzNDQzN2E5ZGUyMDgiLCJ1c2VySWQiOiI5MTc0MzAxMzUifQ==</vt:lpwstr>
  </property>
</Properties>
</file>