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6F3F2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  <w:lang w:val="en-US" w:eastAsia="zh-CN"/>
        </w:rPr>
        <w:t>岗位信息表</w:t>
      </w:r>
    </w:p>
    <w:tbl>
      <w:tblPr>
        <w:tblStyle w:val="5"/>
        <w:tblW w:w="10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592"/>
        <w:gridCol w:w="1216"/>
        <w:gridCol w:w="625"/>
        <w:gridCol w:w="3363"/>
        <w:gridCol w:w="3851"/>
        <w:gridCol w:w="901"/>
      </w:tblGrid>
      <w:tr w14:paraId="178D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48" w:type="dxa"/>
            <w:noWrap w:val="0"/>
            <w:vAlign w:val="center"/>
          </w:tcPr>
          <w:p w14:paraId="1C5DF3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92" w:type="dxa"/>
            <w:noWrap w:val="0"/>
            <w:vAlign w:val="center"/>
          </w:tcPr>
          <w:p w14:paraId="1042C8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用人单位</w:t>
            </w:r>
          </w:p>
        </w:tc>
        <w:tc>
          <w:tcPr>
            <w:tcW w:w="1216" w:type="dxa"/>
            <w:noWrap w:val="0"/>
            <w:vAlign w:val="center"/>
          </w:tcPr>
          <w:p w14:paraId="04E603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岗位名称及工作地点</w:t>
            </w:r>
          </w:p>
        </w:tc>
        <w:tc>
          <w:tcPr>
            <w:tcW w:w="625" w:type="dxa"/>
            <w:noWrap w:val="0"/>
            <w:vAlign w:val="center"/>
          </w:tcPr>
          <w:p w14:paraId="3D7D1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3363" w:type="dxa"/>
            <w:noWrap w:val="0"/>
            <w:vAlign w:val="center"/>
          </w:tcPr>
          <w:p w14:paraId="296A45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11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方正仿宋_GBK" w:cs="方正仿宋_GB2312"/>
                <w:b/>
                <w:bCs/>
                <w:sz w:val="21"/>
                <w:szCs w:val="21"/>
              </w:rPr>
            </w:pPr>
          </w:p>
          <w:p w14:paraId="7A71C6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Times New Roman" w:hAnsi="Times New Roman" w:eastAsia="方正仿宋_GBK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eastAsia="zh-CN"/>
              </w:rPr>
              <w:t>职责</w:t>
            </w:r>
          </w:p>
        </w:tc>
        <w:tc>
          <w:tcPr>
            <w:tcW w:w="3851" w:type="dxa"/>
            <w:noWrap w:val="0"/>
            <w:vAlign w:val="center"/>
          </w:tcPr>
          <w:p w14:paraId="540282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11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方正仿宋_GBK" w:cs="方正仿宋_GB2312"/>
                <w:b/>
                <w:bCs/>
                <w:sz w:val="21"/>
                <w:szCs w:val="21"/>
              </w:rPr>
            </w:pPr>
          </w:p>
          <w:p w14:paraId="4870EF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ascii="Times New Roman" w:hAnsi="Times New Roman" w:eastAsia="方正仿宋_GBK" w:cs="方正仿宋_GB2312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</w:rPr>
              <w:t>任职</w:t>
            </w: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资格</w:t>
            </w: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</w:rPr>
              <w:t>条件</w:t>
            </w:r>
          </w:p>
        </w:tc>
        <w:tc>
          <w:tcPr>
            <w:tcW w:w="901" w:type="dxa"/>
            <w:noWrap w:val="0"/>
            <w:vAlign w:val="center"/>
          </w:tcPr>
          <w:p w14:paraId="5BBCAF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b/>
                <w:bCs/>
                <w:sz w:val="21"/>
                <w:szCs w:val="21"/>
                <w:lang w:val="en-US" w:eastAsia="zh-CN"/>
              </w:rPr>
              <w:t>薪酬待遇</w:t>
            </w:r>
          </w:p>
        </w:tc>
      </w:tr>
      <w:tr w14:paraId="3CC2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9" w:hRule="atLeast"/>
          <w:jc w:val="center"/>
        </w:trPr>
        <w:tc>
          <w:tcPr>
            <w:tcW w:w="348" w:type="dxa"/>
            <w:noWrap w:val="0"/>
            <w:vAlign w:val="center"/>
          </w:tcPr>
          <w:p w14:paraId="49ED95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2" w:type="dxa"/>
            <w:noWrap w:val="0"/>
            <w:vAlign w:val="center"/>
          </w:tcPr>
          <w:p w14:paraId="7D4FCD6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金牛交子基金公司</w:t>
            </w:r>
          </w:p>
        </w:tc>
        <w:tc>
          <w:tcPr>
            <w:tcW w:w="1216" w:type="dxa"/>
            <w:noWrap w:val="0"/>
            <w:vAlign w:val="center"/>
          </w:tcPr>
          <w:p w14:paraId="2246F6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副总经理（兼任合规风控负责人）</w:t>
            </w:r>
          </w:p>
          <w:p w14:paraId="111D1D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</w:p>
          <w:p w14:paraId="65AC1BF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工作地点：成都市</w:t>
            </w:r>
          </w:p>
        </w:tc>
        <w:tc>
          <w:tcPr>
            <w:tcW w:w="625" w:type="dxa"/>
            <w:noWrap w:val="0"/>
            <w:vAlign w:val="center"/>
          </w:tcPr>
          <w:p w14:paraId="5A13016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363" w:type="dxa"/>
            <w:noWrap w:val="0"/>
            <w:vAlign w:val="center"/>
          </w:tcPr>
          <w:p w14:paraId="74E353C2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主要分管基金管理、合规风控、财务管理、综合行政；</w:t>
            </w:r>
          </w:p>
          <w:p w14:paraId="75321F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分管负责基金产品备案等公司AMBER系统日常管理工作；</w:t>
            </w:r>
          </w:p>
          <w:p w14:paraId="5C4144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分管负责建立和完善公司全面风险和合规管理制度；</w:t>
            </w:r>
          </w:p>
          <w:p w14:paraId="275073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分管负责公司财务管理体系建设及各项财务制度、规范的建立；</w:t>
            </w:r>
          </w:p>
          <w:p w14:paraId="4DF95D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分管负责人力资源、行政管理、党务、工会等工作；</w:t>
            </w:r>
          </w:p>
          <w:p w14:paraId="2F0893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完成领导交办的其他工作。</w:t>
            </w:r>
          </w:p>
        </w:tc>
        <w:tc>
          <w:tcPr>
            <w:tcW w:w="3851" w:type="dxa"/>
            <w:noWrap w:val="0"/>
            <w:vAlign w:val="center"/>
          </w:tcPr>
          <w:p w14:paraId="6130144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士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究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生及以上学历，持有基金从业证；</w:t>
            </w:r>
          </w:p>
          <w:p w14:paraId="3A288D0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融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会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审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计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Times New Roman" w:hAnsi="Times New Roman" w:eastAsia="方正仿宋_GBK" w:cs="方正仿宋_GB2312"/>
                <w:spacing w:val="-2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方正仿宋_GB2312"/>
                <w:spacing w:val="-21"/>
                <w:sz w:val="21"/>
                <w:szCs w:val="21"/>
                <w:lang w:eastAsia="zh-CN"/>
              </w:rPr>
              <w:t>；</w:t>
            </w:r>
          </w:p>
          <w:p w14:paraId="6BE07B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8年以上金融机构、投资机构合规管理、风险控制、监察稽核、法律事务专业工作经验；其中具有5年以上私募股权基金公司相关岗位工作经验；</w:t>
            </w:r>
          </w:p>
          <w:p w14:paraId="4F72BD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熟悉公司法、合同法等民商法律法规与实务操作，熟悉投资行业风险管理流程、工具和方法，熟悉行业相关政策；</w:t>
            </w:r>
          </w:p>
          <w:p w14:paraId="0EE0E7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具有良好的商务谈判能力、沟通协调能力、独立思维能力和主动性，具有大局观，原则性和服务意识强；</w:t>
            </w:r>
          </w:p>
          <w:p w14:paraId="18A114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持有证券从业资格证、特许金融分析师（CFA）、法律职业资格A证、中国注册会计师、国际注册会计师（ACCA）、金融风险管理师（FRM）的优先。</w:t>
            </w:r>
          </w:p>
          <w:p w14:paraId="1F17D8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中共党员优先。</w:t>
            </w:r>
          </w:p>
        </w:tc>
        <w:tc>
          <w:tcPr>
            <w:tcW w:w="901" w:type="dxa"/>
            <w:noWrap w:val="0"/>
            <w:vAlign w:val="center"/>
          </w:tcPr>
          <w:p w14:paraId="33577D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由金牛交子基金公司根据岗位及公司实际情况确定。</w:t>
            </w:r>
          </w:p>
        </w:tc>
      </w:tr>
      <w:tr w14:paraId="64E19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4" w:hRule="atLeast"/>
          <w:jc w:val="center"/>
        </w:trPr>
        <w:tc>
          <w:tcPr>
            <w:tcW w:w="348" w:type="dxa"/>
            <w:noWrap w:val="0"/>
            <w:vAlign w:val="center"/>
          </w:tcPr>
          <w:p w14:paraId="1EE1A7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2" w:type="dxa"/>
            <w:noWrap w:val="0"/>
            <w:vAlign w:val="center"/>
          </w:tcPr>
          <w:p w14:paraId="5B8EF4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金牛交子基金公司</w:t>
            </w:r>
          </w:p>
        </w:tc>
        <w:tc>
          <w:tcPr>
            <w:tcW w:w="1216" w:type="dxa"/>
            <w:noWrap w:val="0"/>
            <w:vAlign w:val="center"/>
          </w:tcPr>
          <w:p w14:paraId="0F039C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投资中心部长</w:t>
            </w:r>
          </w:p>
          <w:p w14:paraId="52C43A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</w:p>
          <w:p w14:paraId="5DEBB42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工作地点：成都市</w:t>
            </w:r>
          </w:p>
        </w:tc>
        <w:tc>
          <w:tcPr>
            <w:tcW w:w="625" w:type="dxa"/>
            <w:noWrap w:val="0"/>
            <w:vAlign w:val="center"/>
          </w:tcPr>
          <w:p w14:paraId="4713645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363" w:type="dxa"/>
            <w:noWrap w:val="0"/>
            <w:vAlign w:val="center"/>
          </w:tcPr>
          <w:p w14:paraId="2C0CAA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起草公司基金管理相关制度，建立公司基金投资业务体系；</w:t>
            </w:r>
          </w:p>
          <w:p w14:paraId="0268D9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牵头开展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宏观经济与市场分析，并根据公司的投资目标、风险偏好制定长期和短期投资策略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7CF606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领导建立广泛的项目渠道，建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立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维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护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目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政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府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Times New Roman" w:hAnsi="Times New Roman" w:eastAsia="方正仿宋_GBK" w:cs="方正仿宋_GB2312"/>
                <w:spacing w:val="-3"/>
                <w:sz w:val="21"/>
                <w:szCs w:val="21"/>
                <w:lang w:eastAsia="zh-CN"/>
              </w:rPr>
              <w:t>门</w:t>
            </w:r>
            <w:r>
              <w:rPr>
                <w:rFonts w:hint="eastAsia" w:ascii="Times New Roman" w:hAnsi="Times New Roman" w:eastAsia="方正仿宋_GBK" w:cs="方正仿宋_GB2312"/>
                <w:spacing w:val="-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合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伙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伴</w:t>
            </w:r>
            <w:r>
              <w:rPr>
                <w:rFonts w:hint="eastAsia" w:ascii="Times New Roman" w:hAnsi="Times New Roman" w:eastAsia="方正仿宋_GBK" w:cs="方正仿宋_GB2312"/>
                <w:spacing w:val="-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目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司</w:t>
            </w:r>
            <w:r>
              <w:rPr>
                <w:rFonts w:hint="eastAsia" w:ascii="Times New Roman" w:hAnsi="Times New Roman" w:eastAsia="方正仿宋_GBK" w:cs="方正仿宋_GB2312"/>
                <w:spacing w:val="-33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同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基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方正仿宋_GB2312"/>
                <w:spacing w:val="-3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咨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询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司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机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构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系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3291D59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领导投资项目评估与决策，主导项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目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谈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判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进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判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断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起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草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相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协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议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03899A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制定并监督投后管理策略的实施，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负责投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目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直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间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接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4198B7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负责投资团队的日常管理、培训和绩效考核，增强投资团队战斗力，提升团队整体的专业素养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0F7DF63A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完成领导交办的其他工作。</w:t>
            </w:r>
          </w:p>
        </w:tc>
        <w:tc>
          <w:tcPr>
            <w:tcW w:w="3851" w:type="dxa"/>
            <w:noWrap w:val="0"/>
            <w:vAlign w:val="center"/>
          </w:tcPr>
          <w:p w14:paraId="7998F0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士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研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究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生及以上学历，持有基金从业证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090AF6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具有金融、经济、工商管理等相关专业</w:t>
            </w:r>
            <w:r>
              <w:rPr>
                <w:rFonts w:hint="eastAsia" w:ascii="Times New Roman" w:hAnsi="Times New Roman" w:eastAsia="方正仿宋_GBK" w:cs="方正仿宋_GB2312"/>
                <w:color w:val="333333"/>
                <w:spacing w:val="2"/>
                <w:sz w:val="21"/>
                <w:szCs w:val="21"/>
                <w:lang w:eastAsia="zh-CN"/>
              </w:rPr>
              <w:t>背</w:t>
            </w:r>
            <w:r>
              <w:rPr>
                <w:rFonts w:hint="eastAsia" w:ascii="Times New Roman" w:hAnsi="Times New Roman" w:eastAsia="方正仿宋_GBK" w:cs="方正仿宋_GB2312"/>
                <w:color w:val="333333"/>
                <w:spacing w:val="-3"/>
                <w:sz w:val="21"/>
                <w:szCs w:val="21"/>
                <w:lang w:eastAsia="zh-CN"/>
              </w:rPr>
              <w:t>景</w:t>
            </w:r>
            <w:r>
              <w:rPr>
                <w:rFonts w:hint="eastAsia" w:ascii="Times New Roman" w:hAnsi="Times New Roman" w:eastAsia="方正仿宋_GBK" w:cs="方正仿宋_GB2312"/>
                <w:color w:val="333333"/>
                <w:spacing w:val="-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color w:val="333333"/>
                <w:spacing w:val="2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方正仿宋_GB2312"/>
                <w:color w:val="000000"/>
                <w:spacing w:val="-1"/>
                <w:sz w:val="21"/>
                <w:szCs w:val="21"/>
                <w:lang w:eastAsia="zh-CN"/>
              </w:rPr>
              <w:t>轨</w:t>
            </w:r>
            <w:r>
              <w:rPr>
                <w:rFonts w:hint="eastAsia" w:ascii="Times New Roman" w:hAnsi="Times New Roman" w:eastAsia="方正仿宋_GBK" w:cs="方正仿宋_GB2312"/>
                <w:color w:val="000000"/>
                <w:spacing w:val="2"/>
                <w:sz w:val="21"/>
                <w:szCs w:val="21"/>
                <w:lang w:eastAsia="zh-CN"/>
              </w:rPr>
              <w:t>道</w:t>
            </w:r>
            <w:r>
              <w:rPr>
                <w:rFonts w:hint="eastAsia" w:ascii="Times New Roman" w:hAnsi="Times New Roman" w:eastAsia="方正仿宋_GBK" w:cs="方正仿宋_GB2312"/>
                <w:color w:val="000000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通</w:t>
            </w:r>
            <w:r>
              <w:rPr>
                <w:rFonts w:hint="eastAsia" w:ascii="Times New Roman" w:hAnsi="Times New Roman" w:eastAsia="方正仿宋_GBK" w:cs="方正仿宋_GB2312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电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子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信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息</w:t>
            </w:r>
            <w:r>
              <w:rPr>
                <w:rFonts w:hint="eastAsia" w:ascii="Times New Roman" w:hAnsi="Times New Roman" w:eastAsia="方正仿宋_GBK" w:cs="方正仿宋_GB2312"/>
                <w:spacing w:val="-7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航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天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军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Times New Roman" w:hAnsi="Times New Roman" w:eastAsia="方正仿宋_GBK" w:cs="方正仿宋_GB2312"/>
                <w:spacing w:val="-9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药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健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康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领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域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景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优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先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考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虑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08DC53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上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方正仿宋_GB2312"/>
                <w:spacing w:val="-3"/>
                <w:sz w:val="21"/>
                <w:szCs w:val="21"/>
                <w:lang w:eastAsia="zh-CN"/>
              </w:rPr>
              <w:t>融</w:t>
            </w:r>
            <w:r>
              <w:rPr>
                <w:rFonts w:hint="eastAsia" w:ascii="Times New Roman" w:hAnsi="Times New Roman" w:eastAsia="方正仿宋_GBK" w:cs="方正仿宋_GB2312"/>
                <w:spacing w:val="-3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运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领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域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经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验</w:t>
            </w:r>
            <w:r>
              <w:rPr>
                <w:rFonts w:hint="eastAsia" w:ascii="Times New Roman" w:hAnsi="Times New Roman" w:eastAsia="方正仿宋_GBK" w:cs="方正仿宋_GB2312"/>
                <w:spacing w:val="-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3年以上团队管理经验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600B3B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握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基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务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各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金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融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政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策</w:t>
            </w:r>
            <w:r>
              <w:rPr>
                <w:rFonts w:hint="eastAsia" w:ascii="Times New Roman" w:hAnsi="Times New Roman" w:eastAsia="方正仿宋_GBK" w:cs="方正仿宋_GB2312"/>
                <w:spacing w:val="-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法</w:t>
            </w:r>
            <w:r>
              <w:rPr>
                <w:rFonts w:hint="eastAsia" w:ascii="Times New Roman" w:hAnsi="Times New Roman" w:eastAsia="方正仿宋_GBK" w:cs="方正仿宋_GB2312"/>
                <w:spacing w:val="1"/>
                <w:sz w:val="21"/>
                <w:szCs w:val="21"/>
                <w:lang w:eastAsia="zh-CN"/>
              </w:rPr>
              <w:t>规</w:t>
            </w:r>
            <w:r>
              <w:rPr>
                <w:rFonts w:hint="eastAsia" w:ascii="Times New Roman" w:hAnsi="Times New Roman" w:eastAsia="方正仿宋_GBK" w:cs="方正仿宋_GB2312"/>
                <w:spacing w:val="-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全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面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投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融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知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识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技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丰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理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知</w:t>
            </w:r>
            <w:r>
              <w:rPr>
                <w:rFonts w:hint="eastAsia" w:ascii="Times New Roman" w:hAnsi="Times New Roman" w:eastAsia="方正仿宋_GBK" w:cs="方正仿宋_GB2312"/>
                <w:spacing w:val="-2"/>
                <w:sz w:val="21"/>
                <w:szCs w:val="21"/>
                <w:lang w:eastAsia="zh-CN"/>
              </w:rPr>
              <w:t>识</w:t>
            </w:r>
            <w:r>
              <w:rPr>
                <w:rFonts w:hint="eastAsia" w:ascii="Times New Roman" w:hAnsi="Times New Roman" w:eastAsia="方正仿宋_GBK" w:cs="方正仿宋_GB2312"/>
                <w:spacing w:val="-2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较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强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目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管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理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力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；</w:t>
            </w:r>
          </w:p>
          <w:p w14:paraId="033D2E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74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持有证券从业资格证、特许金融分析师（CFA）、法律职业资格A证、中国注册会计师、国际注册会计师（ACCA）的优先；</w:t>
            </w:r>
          </w:p>
          <w:p w14:paraId="16FA9A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共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党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员</w:t>
            </w:r>
            <w:r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eastAsia="zh-CN"/>
              </w:rPr>
              <w:t>优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先</w:t>
            </w: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01" w:type="dxa"/>
            <w:noWrap w:val="0"/>
            <w:vAlign w:val="center"/>
          </w:tcPr>
          <w:p w14:paraId="5CE551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由金牛交子基金公司根据岗位及公司实际情况确定。</w:t>
            </w:r>
          </w:p>
        </w:tc>
      </w:tr>
      <w:tr w14:paraId="3914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4" w:hRule="atLeast"/>
          <w:jc w:val="center"/>
        </w:trPr>
        <w:tc>
          <w:tcPr>
            <w:tcW w:w="348" w:type="dxa"/>
            <w:noWrap w:val="0"/>
            <w:vAlign w:val="center"/>
          </w:tcPr>
          <w:p w14:paraId="1E3DF5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2" w:type="dxa"/>
            <w:noWrap w:val="0"/>
            <w:vAlign w:val="center"/>
          </w:tcPr>
          <w:p w14:paraId="7205A1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金牛交子基金公司</w:t>
            </w:r>
          </w:p>
        </w:tc>
        <w:tc>
          <w:tcPr>
            <w:tcW w:w="1216" w:type="dxa"/>
            <w:noWrap w:val="0"/>
            <w:vAlign w:val="center"/>
          </w:tcPr>
          <w:p w14:paraId="50D949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投资中心投资经理</w:t>
            </w:r>
          </w:p>
          <w:p w14:paraId="54E838B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</w:p>
          <w:p w14:paraId="202843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工作地点：成都市</w:t>
            </w:r>
          </w:p>
        </w:tc>
        <w:tc>
          <w:tcPr>
            <w:tcW w:w="625" w:type="dxa"/>
            <w:noWrap w:val="0"/>
            <w:vAlign w:val="center"/>
          </w:tcPr>
          <w:p w14:paraId="24A70A1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363" w:type="dxa"/>
            <w:noWrap w:val="0"/>
            <w:vAlign w:val="center"/>
          </w:tcPr>
          <w:p w14:paraId="5E9648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负责投资项目的市场调研、项目库建立、项目甄选、数据收集、报告撰写和可行性分析；</w:t>
            </w:r>
          </w:p>
          <w:p w14:paraId="4F5FCF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执行投资项目的尽职调查、起草尽职调查报告、准备推介性文件、分析项目财务状况、拟定项目实施计划和投资方案；</w:t>
            </w:r>
          </w:p>
          <w:p w14:paraId="49BF6B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协调建立和维护与投资项目相关的政府部门、合作伙伴、项目公司、投资机构、咨询公司等机构的关系；</w:t>
            </w:r>
          </w:p>
          <w:p w14:paraId="609DEA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参与项目投资谈判，进行投资判断，起草相关投资协议；</w:t>
            </w:r>
          </w:p>
          <w:p w14:paraId="61923B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参与投资项目的直接或间接管理，完成投资项目的后续监控、分析、评估等投后管理工作，出具投资效益分析报告，适时提出项目管理建议；</w:t>
            </w:r>
          </w:p>
          <w:p w14:paraId="539EDA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参与投资项目的退出工作，完成项目的退出方案、投资总结报告等文件的撰写；</w:t>
            </w:r>
          </w:p>
          <w:p w14:paraId="1E4C0F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完成领导交办的其他工作。</w:t>
            </w:r>
          </w:p>
        </w:tc>
        <w:tc>
          <w:tcPr>
            <w:tcW w:w="3851" w:type="dxa"/>
            <w:noWrap w:val="0"/>
            <w:vAlign w:val="center"/>
          </w:tcPr>
          <w:p w14:paraId="18C918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全日制本科及以上学历；</w:t>
            </w:r>
          </w:p>
          <w:p w14:paraId="1CEE0B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3年以上金融、投资或资本运作领域工作经验，持有基金从业资格证；</w:t>
            </w:r>
          </w:p>
          <w:p w14:paraId="161E9F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具有金融、经济、工商管理等相关专业背景，或轨道交通、电子信息、航天军工、生物医药等领域工作背景者优先考虑；</w:t>
            </w:r>
          </w:p>
          <w:p w14:paraId="1CE24B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掌握投资基金业务和各项金融政策、法律法规，熟悉国内私募股权基金环境及法律法规，熟知私募股权基金业务的各个环节，具有较全面的投融资知识技能及较丰富的管理知识，具备较强的项目管理能力；</w:t>
            </w:r>
          </w:p>
          <w:p w14:paraId="19AE62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持有证券从业资格证、特许金融分析师（CFA）、法律职业资格A证、中国注册会计师、国际注册会计师（ACCA）的优先；</w:t>
            </w:r>
          </w:p>
          <w:p w14:paraId="6CA7633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具有良好的沟通协调能力和谈判能力；</w:t>
            </w:r>
          </w:p>
          <w:p w14:paraId="60496D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中共党员优先。</w:t>
            </w:r>
          </w:p>
        </w:tc>
        <w:tc>
          <w:tcPr>
            <w:tcW w:w="901" w:type="dxa"/>
            <w:noWrap w:val="0"/>
            <w:vAlign w:val="center"/>
          </w:tcPr>
          <w:p w14:paraId="29296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由金牛交子基金公司根据岗位及公司实际情况确定。</w:t>
            </w:r>
          </w:p>
        </w:tc>
      </w:tr>
      <w:tr w14:paraId="0D5D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  <w:jc w:val="center"/>
        </w:trPr>
        <w:tc>
          <w:tcPr>
            <w:tcW w:w="348" w:type="dxa"/>
            <w:noWrap w:val="0"/>
            <w:vAlign w:val="center"/>
          </w:tcPr>
          <w:p w14:paraId="320EF52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2"/>
                <w:szCs w:val="21"/>
                <w:lang w:val="en-US" w:eastAsia="zh-CN"/>
              </w:rPr>
              <w:t>4</w:t>
            </w:r>
          </w:p>
        </w:tc>
        <w:tc>
          <w:tcPr>
            <w:tcW w:w="592" w:type="dxa"/>
            <w:noWrap w:val="0"/>
            <w:vAlign w:val="center"/>
          </w:tcPr>
          <w:p w14:paraId="455685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2"/>
                <w:szCs w:val="21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金牛交子基金公司</w:t>
            </w:r>
          </w:p>
        </w:tc>
        <w:tc>
          <w:tcPr>
            <w:tcW w:w="1216" w:type="dxa"/>
            <w:noWrap w:val="0"/>
            <w:vAlign w:val="center"/>
          </w:tcPr>
          <w:p w14:paraId="19D6EF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管理中心会计</w:t>
            </w:r>
          </w:p>
          <w:p w14:paraId="68882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</w:p>
          <w:p w14:paraId="7B4790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工作地点：成都市</w:t>
            </w:r>
          </w:p>
        </w:tc>
        <w:tc>
          <w:tcPr>
            <w:tcW w:w="625" w:type="dxa"/>
            <w:noWrap w:val="0"/>
            <w:vAlign w:val="center"/>
          </w:tcPr>
          <w:p w14:paraId="5D4A64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363" w:type="dxa"/>
            <w:noWrap w:val="0"/>
            <w:vAlign w:val="center"/>
          </w:tcPr>
          <w:p w14:paraId="3CCF92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负责公司内部核算的组织和指导工作，制定财务管理规章制度，正确设置和使用会计科目，及时准确进行会计核算;</w:t>
            </w:r>
          </w:p>
          <w:p w14:paraId="244D6B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协助参与投资项目的市场调研、数据分析等工作；</w:t>
            </w:r>
          </w:p>
          <w:p w14:paraId="0187A2B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按期计提各项费用，依法计算、缴纳相关税费；</w:t>
            </w:r>
          </w:p>
          <w:p w14:paraId="673758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按时编报月度、季度、年度等各类财务报表及相关统计报表等；</w:t>
            </w:r>
          </w:p>
          <w:p w14:paraId="72ABCD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提供公司管理需要的相关财务分析报告等;</w:t>
            </w:r>
          </w:p>
          <w:p w14:paraId="19474C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负责公司所管理基金的年度估值报告的撰写；</w:t>
            </w:r>
          </w:p>
          <w:p w14:paraId="7714F6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负责公司的纳税管理和税收筹划，各主体的纳税申报；</w:t>
            </w:r>
          </w:p>
          <w:p w14:paraId="42B643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完成领导交办的其他工作。</w:t>
            </w:r>
          </w:p>
        </w:tc>
        <w:tc>
          <w:tcPr>
            <w:tcW w:w="3851" w:type="dxa"/>
            <w:noWrap w:val="0"/>
            <w:vAlign w:val="center"/>
          </w:tcPr>
          <w:p w14:paraId="35184E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全日制本科及以上学历；</w:t>
            </w:r>
          </w:p>
          <w:p w14:paraId="676030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会计、金融、财务管理等相关专业，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年以上财务会计工作经验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,具备会计中级职称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；</w:t>
            </w:r>
          </w:p>
          <w:p w14:paraId="6D62EA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熟悉股权投资基金业务，了解相关财政、金融政策；</w:t>
            </w:r>
          </w:p>
          <w:p w14:paraId="6C7B7B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系统掌握会计核算知识、税收法规政策，熟悉会计准则及财务管理制度；</w:t>
            </w:r>
          </w:p>
          <w:p w14:paraId="4F08F9C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具备会计核算、成本控制、财务分析能力、公文报告编写能力、报表分析能力，确保财务报告准确和完整；</w:t>
            </w:r>
          </w:p>
          <w:p w14:paraId="5D254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具备良好的沟通协调能力；</w:t>
            </w:r>
          </w:p>
          <w:p w14:paraId="3460D6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持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基金从业资格证、中国注册会计师（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CPA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）、国际注册会计师（ACCA）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的优先；</w:t>
            </w:r>
          </w:p>
          <w:p w14:paraId="7837F6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eastAsia="zh-CN"/>
              </w:rPr>
              <w:t>中共党员优先。</w:t>
            </w:r>
          </w:p>
        </w:tc>
        <w:tc>
          <w:tcPr>
            <w:tcW w:w="901" w:type="dxa"/>
            <w:noWrap w:val="0"/>
            <w:vAlign w:val="center"/>
          </w:tcPr>
          <w:p w14:paraId="11CBE9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由金牛交子基金公司根据岗位及公司实际情况确定。</w:t>
            </w:r>
          </w:p>
        </w:tc>
      </w:tr>
      <w:tr w14:paraId="50B3D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  <w:jc w:val="center"/>
        </w:trPr>
        <w:tc>
          <w:tcPr>
            <w:tcW w:w="348" w:type="dxa"/>
            <w:noWrap w:val="0"/>
            <w:vAlign w:val="center"/>
          </w:tcPr>
          <w:p w14:paraId="10705D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2"/>
                <w:szCs w:val="21"/>
                <w:lang w:val="en-US" w:eastAsia="zh-CN"/>
              </w:rPr>
              <w:t>5</w:t>
            </w:r>
          </w:p>
        </w:tc>
        <w:tc>
          <w:tcPr>
            <w:tcW w:w="592" w:type="dxa"/>
            <w:noWrap w:val="0"/>
            <w:vAlign w:val="center"/>
          </w:tcPr>
          <w:p w14:paraId="7D2753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金牛交子基金公司</w:t>
            </w:r>
          </w:p>
        </w:tc>
        <w:tc>
          <w:tcPr>
            <w:tcW w:w="1216" w:type="dxa"/>
            <w:noWrap w:val="0"/>
            <w:vAlign w:val="center"/>
          </w:tcPr>
          <w:p w14:paraId="779258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  <w:t>管理中心基金管理岗</w:t>
            </w:r>
          </w:p>
          <w:p w14:paraId="41222B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z w:val="21"/>
                <w:szCs w:val="21"/>
                <w:lang w:val="en-US" w:eastAsia="zh-CN"/>
              </w:rPr>
            </w:pPr>
          </w:p>
          <w:p w14:paraId="13347C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工作地点：成都市</w:t>
            </w:r>
          </w:p>
        </w:tc>
        <w:tc>
          <w:tcPr>
            <w:tcW w:w="625" w:type="dxa"/>
            <w:noWrap w:val="0"/>
            <w:vAlign w:val="center"/>
          </w:tcPr>
          <w:p w14:paraId="3DB091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3363" w:type="dxa"/>
            <w:noWrap w:val="0"/>
            <w:vAlign w:val="center"/>
          </w:tcPr>
          <w:p w14:paraId="6CC2A679">
            <w:pPr>
              <w:pStyle w:val="4"/>
              <w:spacing w:after="0" w:line="300" w:lineRule="exact"/>
              <w:jc w:val="both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负责基金的设立与备案流程，包括起草组建方案、合伙协议拟定、工商注册、中基协备案材料准备，确保符合监管及行业合规要求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6FE63CA">
            <w:pPr>
              <w:pStyle w:val="4"/>
              <w:spacing w:after="0" w:line="300" w:lineRule="exact"/>
              <w:jc w:val="both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val="en-US" w:eastAsia="zh-CN"/>
              </w:rPr>
              <w:t>协助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建立子基金GP项目库，做好子基金GP遴选、评审、尽调等工作</w:t>
            </w: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7D14E321">
            <w:pPr>
              <w:pStyle w:val="4"/>
              <w:spacing w:after="0" w:line="300" w:lineRule="exact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协助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基金投后管理，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执行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实施子基金绩效评价，拟定基金运作报告，基金投资项目跟踪，负责基金的信息披露等工作</w:t>
            </w: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1D4075E0">
            <w:pPr>
              <w:pStyle w:val="4"/>
              <w:spacing w:after="0" w:line="300" w:lineRule="exact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统筹基金募集与资金管理，跟进缴款进度，协调托管银行完成资金划付与账户管理</w:t>
            </w: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6990775D">
            <w:pPr>
              <w:pStyle w:val="4"/>
              <w:spacing w:after="0" w:line="300" w:lineRule="exact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优化基金设立、投资、退出全流程操作规范，建立档案管理体系，维护运营数据库，为决策提供数据支撑。</w:t>
            </w:r>
          </w:p>
          <w:p w14:paraId="3F72A058">
            <w:pPr>
              <w:pStyle w:val="4"/>
              <w:spacing w:after="0" w:line="300" w:lineRule="exact"/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建立和维护与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基金合伙人、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合作伙伴、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投资机构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、咨询公司等机构的关系，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确保基金高效运作。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联动政府产业部门、园区，助力子基金返投</w:t>
            </w: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；</w:t>
            </w:r>
          </w:p>
          <w:p w14:paraId="22F680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spacing w:val="-1"/>
                <w:sz w:val="21"/>
                <w:szCs w:val="21"/>
                <w:highlight w:val="none"/>
                <w:lang w:eastAsia="zh-CN"/>
              </w:rPr>
              <w:t>完成领导交办的其他工作。</w:t>
            </w:r>
          </w:p>
        </w:tc>
        <w:tc>
          <w:tcPr>
            <w:tcW w:w="3851" w:type="dxa"/>
            <w:noWrap w:val="0"/>
            <w:vAlign w:val="center"/>
          </w:tcPr>
          <w:p w14:paraId="4D1753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1.全日制本科及以上学历，双一流院校优先；</w:t>
            </w:r>
          </w:p>
          <w:p w14:paraId="0DDA68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2.具有金融、经济、工商管理等相关专业背景或2年以上金融、投资或资本运作领域工作经验，持有基金从业资格证；</w:t>
            </w:r>
          </w:p>
          <w:p w14:paraId="02D6E5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3.掌握投资基金业务和各项金融政策、法律法规，熟悉国内私募股权基金环境及法律法规，熟知私募股权基金业务的各个环节，具有较全面的投融资知识技能及较丰富的基金管理知识；</w:t>
            </w:r>
          </w:p>
          <w:p w14:paraId="24751F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4.具有政府投资基金管理经验或国有企业基金管理经验，具有良好的沟通协调能力、谈判能力及公文写作能力；</w:t>
            </w:r>
          </w:p>
          <w:p w14:paraId="5CF5496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5.持有证券从业资格证、特许金融分析师（CFA）、法律职业资格A证、中国注册会计师、国际注册会计师（ACCA）证书的优先；</w:t>
            </w:r>
          </w:p>
          <w:p w14:paraId="555C6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  <w:t>6.中共党员优先。</w:t>
            </w:r>
          </w:p>
        </w:tc>
        <w:tc>
          <w:tcPr>
            <w:tcW w:w="901" w:type="dxa"/>
            <w:noWrap w:val="0"/>
            <w:vAlign w:val="center"/>
          </w:tcPr>
          <w:p w14:paraId="280C5A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105" w:leftChars="50" w:right="105" w:rightChars="50"/>
              <w:jc w:val="both"/>
              <w:textAlignment w:val="auto"/>
              <w:rPr>
                <w:rFonts w:hint="eastAsia" w:ascii="Times New Roman" w:hAnsi="Times New Roman" w:eastAsia="方正仿宋_GBK" w:cs="方正仿宋_GB2312"/>
                <w:spacing w:val="-1"/>
                <w:sz w:val="21"/>
                <w:szCs w:val="21"/>
                <w:lang w:val="en-US" w:eastAsia="zh-CN"/>
              </w:rPr>
            </w:pPr>
          </w:p>
        </w:tc>
      </w:tr>
    </w:tbl>
    <w:p w14:paraId="481022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14229"/>
    <w:rsid w:val="41EC0D67"/>
    <w:rsid w:val="673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2025-04-30T02:50:40Z</dcterms:created>
  <dc:creator>DELL</dc:creator>
  <cp:lastModifiedBy>WPS_1701142863</cp:lastModifiedBy>
  <dcterms:modified xsi:type="dcterms:W3CDTF">2025-04-30T02:52:18Z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eyJoZGlkIjoiMWM3OGJlZTU5MmIwZWY2YWM1MDgxM2Y2MWM4NjY4ZTEiLCJ1c2VySWQiOiIxNTYwNTc2MTg3In0=</vt:lpwstr>
  </property>
  <property fmtid="{D5CDD505-2E9C-101B-9397-08002B2CF9AE}" pid="4" name="ICV">
    <vt:lpwstr>3EBEB08DB2B849468608339A1281ECC6_12</vt:lpwstr>
  </property>
</Properties>
</file>