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F2" w:rsidRPr="00021DC2" w:rsidRDefault="00536CF2" w:rsidP="00536CF2">
      <w:pPr>
        <w:tabs>
          <w:tab w:val="left" w:pos="7740"/>
        </w:tabs>
        <w:rPr>
          <w:rFonts w:ascii="黑体" w:eastAsia="黑体" w:hAnsi="黑体"/>
          <w:sz w:val="32"/>
          <w:szCs w:val="32"/>
        </w:rPr>
      </w:pPr>
      <w:r w:rsidRPr="00021DC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tbl>
      <w:tblPr>
        <w:tblW w:w="5328" w:type="pct"/>
        <w:jc w:val="center"/>
        <w:tblLayout w:type="fixed"/>
        <w:tblLook w:val="04A0" w:firstRow="1" w:lastRow="0" w:firstColumn="1" w:lastColumn="0" w:noHBand="0" w:noVBand="1"/>
        <w:tblCaption w:val="富和集团2024年招聘岗位说明"/>
      </w:tblPr>
      <w:tblGrid>
        <w:gridCol w:w="552"/>
        <w:gridCol w:w="1222"/>
        <w:gridCol w:w="770"/>
        <w:gridCol w:w="648"/>
        <w:gridCol w:w="898"/>
        <w:gridCol w:w="4715"/>
        <w:gridCol w:w="5336"/>
        <w:gridCol w:w="722"/>
      </w:tblGrid>
      <w:tr w:rsidR="00536CF2" w:rsidRPr="00E96AFA" w:rsidTr="00442AF7">
        <w:trPr>
          <w:trHeight w:val="885"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2" w:rsidRPr="00E96AFA" w:rsidRDefault="00536CF2" w:rsidP="00442AF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富和集团202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年招聘岗位说明</w:t>
            </w:r>
            <w:bookmarkEnd w:id="0"/>
          </w:p>
        </w:tc>
      </w:tr>
      <w:tr w:rsidR="00536CF2" w:rsidRPr="00E96AFA" w:rsidTr="00442AF7">
        <w:trPr>
          <w:trHeight w:val="600"/>
          <w:tblHeader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F2" w:rsidRPr="00E96AFA" w:rsidRDefault="00536CF2" w:rsidP="00442AF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F2" w:rsidRPr="00E96AFA" w:rsidRDefault="00536CF2" w:rsidP="00442AF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招聘部门/子公司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F2" w:rsidRPr="00E96AFA" w:rsidRDefault="00536CF2" w:rsidP="00442AF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F2" w:rsidRPr="00E96AFA" w:rsidRDefault="00536CF2" w:rsidP="00442AF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拟招聘人数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F2" w:rsidRDefault="00536CF2" w:rsidP="00442AF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:rsidR="00536CF2" w:rsidRPr="00E96AFA" w:rsidRDefault="00536CF2" w:rsidP="00442AF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F2" w:rsidRPr="00E96AFA" w:rsidRDefault="00536CF2" w:rsidP="00442AF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F2" w:rsidRPr="00E96AFA" w:rsidRDefault="00536CF2" w:rsidP="00442AF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F2" w:rsidRPr="00E96AFA" w:rsidRDefault="00536CF2" w:rsidP="00442AF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是否笔试</w:t>
            </w:r>
          </w:p>
        </w:tc>
      </w:tr>
      <w:tr w:rsidR="00536CF2" w:rsidRPr="00E96AFA" w:rsidTr="00442AF7">
        <w:trPr>
          <w:trHeight w:val="2708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E96AFA" w:rsidRDefault="00536CF2" w:rsidP="00442AF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开发经营部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供应链业务岗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2D2B19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D2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补充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1.35周岁以下，全日制本科及以上学历，专业不限，有3年以上供应链管理、供应链金融，类贸易、类金融业务经验者条件可适当放宽。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2.1年以上相关工作经验，精通供应链管理环节的各个流程，有供应链资源优先。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3.有优秀的统筹能力和风险预判能力，能够利用数据进行分析，并据此制定相关的策略与规划。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4.较强责任心，良好的沟通协调力、谈判能力，有开放的心态和创新意识。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1.对供应链进行规划、优化管理，为重大采购决策提供建议和信息支持。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2.整合优化供应商资源，选择、评估供应商；组织维护与优化战略合作伙伴型供应商的协同关系。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3.跟进供应链项目交易环节及优化风险控制，积极探索供应链业务模式的创新。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4.负责领导交办的其他工作。</w:t>
            </w: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8.参与设计项目投后退出方案。</w:t>
            </w: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9.负责领导交办的其他工作。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2D2B19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36CF2" w:rsidRPr="00E96AFA" w:rsidTr="00442AF7">
        <w:trPr>
          <w:trHeight w:val="2353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招商公司财务室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会计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2D2B19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新增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1.35周岁以下，全日制本科及以上学历，会计学（120203K）、财务管理（120204）、审计学（120207）相关专业。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2.中级职称及以上会计师职称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注册会计师优先。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3.3年以上财务工作经验，具有1年以上生产制造企业会计从业工作经验者优先。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4.性格沉稳，为人正直，踏实上进，有良好的职业道德，具有较强的沟通表达能力，能够独立开展财务工作。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1.严格按照集团财务管理制度，负责统筹集团下属子公司财务核算工作，熟悉全盘账务处理，各类费用预算审核及控制。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2.根据所负责公司业务板块核算收入与支出，与业务单元核对收入明细，进行收入核算；合理归集成本，进行成本核算。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3.每月及时出具财务报表，并根据部门和上级有关要求，随时编报各种管理及统计报表，做到数据真实。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4.负责子公司每月简报填写及各类报表填报工作，对接上级单位做好数据统计工作。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5.负责子公司与集团/集团其他子公司各项往来的对账和管理工作。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6.负责子公司税务筹划和纳税申报。</w:t>
            </w:r>
          </w:p>
          <w:p w:rsidR="00536CF2" w:rsidRPr="0058115F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811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7.负责领导交办的其他工作。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36CF2" w:rsidRPr="00E96AFA" w:rsidTr="00442AF7">
        <w:trPr>
          <w:trHeight w:val="2353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污水公司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设备主管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2D2B19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补充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35</w:t>
            </w: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周岁以下，本科及以上学历，资源环境与安全大类（52）、能源动力与材料大类（53）、水利大类（55）、装备制造大类（56）、化工技术类（5702）相关专业。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2.熟悉污水设备（如泵、格栅、曝气设备等）的原理、操作与维修，掌握CAD绘图等相关软件，能读懂设备图纸。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3.3-5年污水设备管理维护经验，熟悉污水设备运行的各个环节。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电工证及相关</w:t>
            </w: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设备操作维修证书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6174D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持自动监控污废水运行工上岗证、水质自动监测证书、运维工程师证书等优先。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5.有团队管理经验，能合理安排人员工作、调配资源。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6.身体健康，能适应污水设备维护现场的工作环境，并且有良好的抗压能力，能处理突发设备故障等紧急情况。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1.负责污水公司设备管理的规划工作，制定设备更新、改造计划，确保设备满足污水处理生产需求。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2.监督污水设备日常运行，检查运行参数、记录设备运行状态，及时发现异常并处理。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3.组织设备的维护保养工作，制定保养计划并实施，包括设备清洁、润滑、紧固等日常保养和设备的大、中、小修计划。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4.当设备出现故障时，迅速组织维修人员抢修，分析故障原因，制定解决方案，记录维修过程和结果。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5.管理设备备件，确保备件库存合理，采购质量合格的备件，定期盘点。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6.管理设备部门人员，安排工作任务和值班表。组织员工培训，提高团队技术水平。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7.确保设备运行符合安全和环保标准，对设备安全隐患及时整改，避免安全事故和环境污染。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8.负责领导交办的其他工作。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36CF2" w:rsidRPr="00E96AFA" w:rsidTr="00442AF7">
        <w:trPr>
          <w:trHeight w:val="2353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污水公司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设备人员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2D2B19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补充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35</w:t>
            </w: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周岁以下，全日制大专及以上学历，资源环境与安全大类（52）、能源动力与材料大类（53）、水利大类（55）、装备制造大类（56）、化工技术类（5702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）相关专业。相关经验丰富者可</w:t>
            </w: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适当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放开专业</w:t>
            </w: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要求。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2.1-3年以上污水在线监测运维工作经验，熟悉水污染源在线监测系统运行技术规范。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3.持自动监控污废水运行工上岗证、水质自动监测证书、运维工程师证书等优先。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4.熟悉在线监测设备的运行原理和操作方法，具备故障诊断和维修能力。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5.有较强的学习能力、适应能力、团队合作精神和沟通协调能力，能承受一定的工作压力，具备突发事件单独处理能力。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1.负责污水在线监测设备的日常巡检、维护、校准、标定等工作，确保设备正常稳定运行。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2.及时响应并处理在线监测设备的故障，进行远程诊断或现场维修。对于无法立即解决的问题，及时上报并协同相关人员进行维修，确保设备尽快恢复正常运行。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4.对现场监测数据进行整理、分析和上报，确保数据的准确性和及时性。配合环保监管部门的检查和比对工作，对数据异常情况进行解释和处理。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5.与政府监管部门、第三方服务商等保持良好的沟通和协调，及时反馈设备运行情况和存在的问题。参与项目的前期现场勘验、安装调试工作，提出合理的建议和方案。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6.负责领导交办的其他工作。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是</w:t>
            </w:r>
          </w:p>
        </w:tc>
      </w:tr>
      <w:tr w:rsidR="00536CF2" w:rsidRPr="00E96AFA" w:rsidTr="00442AF7">
        <w:trPr>
          <w:trHeight w:val="2353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污水公司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污水运行员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2D2B19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补充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40</w:t>
            </w: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周岁以下，大专及以上学历，专业不限。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2.热爱环保事业，具有高度的工作责任心，爱岗敬业、踏实肯干，服从管理。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3.可以适应倒班工作。（由于污水处理厂需保证24小时运转，需要倒班）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4.有敏捷思维，有较强的沟通汇报能力。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911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5.身体健康，具有团结精神，责任心强，吃苦耐劳。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:rsidR="00536CF2" w:rsidRPr="00343EAC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343EA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1.按规定巡视供电设备和各工序污水处理设备及工艺运行状况，并做好生产运行记录对发现的问题及时处理和报告。</w:t>
            </w:r>
          </w:p>
          <w:p w:rsidR="00536CF2" w:rsidRPr="00343EAC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343EA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2.熟悉污水处理工艺流程，工艺参数，掌握污水处理设备以及各种管道，阀门的功能和用途。</w:t>
            </w:r>
          </w:p>
          <w:p w:rsidR="00536CF2" w:rsidRPr="00343EAC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343EA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3.严格按照操作规程、安全管理制度操作，保证设备正常运行。</w:t>
            </w:r>
          </w:p>
          <w:p w:rsidR="00536CF2" w:rsidRPr="00343EAC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343EA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4.认真填写操作记录 、报表、交接班日志，如实反映运行情况。</w:t>
            </w:r>
          </w:p>
          <w:p w:rsidR="00536CF2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343EA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5.负责领导交办的其他工作。</w:t>
            </w:r>
          </w:p>
          <w:p w:rsidR="00536CF2" w:rsidRPr="009911E3" w:rsidRDefault="00536CF2" w:rsidP="00442AF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36CF2" w:rsidRPr="00E96AFA" w:rsidTr="00442AF7">
        <w:trPr>
          <w:trHeight w:val="70"/>
          <w:jc w:val="center"/>
        </w:trPr>
        <w:tc>
          <w:tcPr>
            <w:tcW w:w="8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FA7B28" w:rsidRDefault="00536CF2" w:rsidP="00442AF7">
            <w:pPr>
              <w:jc w:val="center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FA7B28">
              <w:rPr>
                <w:rFonts w:ascii="黑体" w:eastAsia="黑体" w:hAnsi="黑体" w:hint="eastAsia"/>
                <w:b/>
                <w:color w:val="000000"/>
                <w:sz w:val="20"/>
                <w:szCs w:val="18"/>
              </w:rPr>
              <w:t>合计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Pr="00FA7B28" w:rsidRDefault="00536CF2" w:rsidP="00442AF7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F2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:rsidR="00536CF2" w:rsidRDefault="00536CF2" w:rsidP="00442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37661" w:rsidRPr="00536CF2" w:rsidRDefault="00536CF2">
      <w:pPr>
        <w:rPr>
          <w:rFonts w:hint="eastAsia"/>
        </w:rPr>
      </w:pPr>
      <w:r w:rsidRPr="00040CE7">
        <w:rPr>
          <w:rFonts w:ascii="仿宋_GB2312" w:eastAsia="仿宋_GB2312"/>
          <w:sz w:val="24"/>
          <w:szCs w:val="28"/>
        </w:rPr>
        <w:t>注：岗位学历要求</w:t>
      </w:r>
      <w:r w:rsidRPr="00040CE7">
        <w:rPr>
          <w:rFonts w:ascii="仿宋_GB2312" w:eastAsia="仿宋_GB2312" w:hint="eastAsia"/>
          <w:sz w:val="24"/>
          <w:szCs w:val="28"/>
        </w:rPr>
        <w:t>参照</w:t>
      </w:r>
      <w:r w:rsidRPr="00040CE7">
        <w:rPr>
          <w:rFonts w:ascii="仿宋_GB2312" w:eastAsia="仿宋_GB2312"/>
          <w:sz w:val="24"/>
          <w:szCs w:val="28"/>
        </w:rPr>
        <w:t>最新</w:t>
      </w:r>
      <w:r>
        <w:rPr>
          <w:rFonts w:ascii="仿宋_GB2312" w:eastAsia="仿宋_GB2312" w:hint="eastAsia"/>
          <w:sz w:val="24"/>
          <w:szCs w:val="28"/>
        </w:rPr>
        <w:t>学科专业目录汇编</w:t>
      </w:r>
    </w:p>
    <w:sectPr w:rsidR="00A37661" w:rsidRPr="00536CF2" w:rsidSect="00536C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4B" w:rsidRDefault="006B454B" w:rsidP="00536CF2">
      <w:r>
        <w:separator/>
      </w:r>
    </w:p>
  </w:endnote>
  <w:endnote w:type="continuationSeparator" w:id="0">
    <w:p w:rsidR="006B454B" w:rsidRDefault="006B454B" w:rsidP="0053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4B" w:rsidRDefault="006B454B" w:rsidP="00536CF2">
      <w:r>
        <w:separator/>
      </w:r>
    </w:p>
  </w:footnote>
  <w:footnote w:type="continuationSeparator" w:id="0">
    <w:p w:rsidR="006B454B" w:rsidRDefault="006B454B" w:rsidP="0053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D"/>
    <w:rsid w:val="00536CF2"/>
    <w:rsid w:val="006B454B"/>
    <w:rsid w:val="00A3766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D86ED-326B-4C49-A3FD-B6E23C1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36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C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2025-04-29T07:36:00Z</dcterms:created>
  <dcterms:modified xsi:type="dcterms:W3CDTF">2025-04-29T07:36:00Z</dcterms:modified>
</cp:coreProperties>
</file>